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1d9a" w14:textId="f7a1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19 августа 2014 г.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сентября 2014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Коллегии Евразийской экономической комиссии от 19 августа 2014 г. № 133 «О внесении изменений в Инструкцию о порядке заполнения декларации на товары» изменение, заменив по тексту код «8408 20 990 8» ТН ВЭД ТС кодами «8408 20 990 4, 8408 20 990 7»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