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76d9" w14:textId="2e67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железнодорожных моторных и несамоходных ва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5 года № 2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железнодорожных моторных и несамоходных вагонов, классифицируемых кодами 8603 10 000 2 и 8605 00 000 2 ТН ВЭД ЕАЭС, в размере 0 процентов от таможенной стоимости с даты вступления в силу настоящего Решения по 31 декабря 2016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8605 00 000 3 ТН ВЭД ЕАЭС ссылку на примечание "23С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и 23С к Единому таможенному тарифу Евразийского экономического союза слова "по 31.12.2014 включительно" заменить словами "с даты вступления в силу Решения Совета Евразийской экономической комиссии от 28 мая 2015 г. № 25 по 31.12.2016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лендарных дней с даты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