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e654" w14:textId="28de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27 ноября 2009 г. № 130 в отношении текстурированных нитей полипропиленовых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апреля 2018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указанному Договору),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7.1.28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"7.1.28. Текстурированные нити полипропиленовые, классифицируемые кодом 5402 34 000 0 ТН ВЭД ЕАЭС, предназначенные для производства ковров и ковровых изделий, ввозимые на территорию Республики Беларусь в период с 1 января по 31 декабря 2018 г. включительно в объеме не более 4 тыс. тонн, при условии представления в таможенные органы подтверждения целевого назначения ввозимого товара, выданного Белорусским государственным концерном по производству и реализации товаров легкой промышленности и содержащего сведения о наименовании, количестве и стоимости этого товара, реквизиты внешнеэкономических контрактов, на основании которых ввозится товар, и сведения об организациях, осуществляющих поставку и ввоз товара".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января 2018 г.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Муканбетов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