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4483" w14:textId="3d14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октября 2019 года № 174.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опубликования, за исключением абзацев двенадцатого и тринадцатого подпункта "а" пункта 2 изменений (приложение к настоящему Решению).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двенадцатый и тринадцатый подпункта "а" пункта 2 изменений (приложение к настоящему Решению) вступают в силу по истечении 30 календарных дней с даты официального опубликования настоящего Решения, но не ранее даты вступления в силу Временного соглашения, ведущего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Коллегии Евразийской экономической комиссии от 28.01.2020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октября 2019 г. № 174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от 20 сентября 2010 г. № 378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Классификатор особенностей перемещения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 после позиции с кодом 090 дополнить позициями следующего содержания: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99"/>
        <w:gridCol w:w="10601"/>
      </w:tblGrid>
      <w:tr>
        <w:trPr>
          <w:trHeight w:val="30" w:hRule="atLeast"/>
        </w:trPr>
        <w:tc>
          <w:tcPr>
            <w:tcW w:w="1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"091</w:t>
            </w:r>
          </w:p>
        </w:tc>
        <w:tc>
          <w:tcPr>
            <w:tcW w:w="10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ввозимые (ввезенные) на таможенную территорию Евразийского экономического союза и предназначенные исключительно для использования при организации и проведении официальных международных соревновательных мероприятий по профессиональному мастерству WorldSkills ("Ворлдскиллс")</w:t>
            </w:r>
          </w:p>
        </w:tc>
      </w:tr>
      <w:tr>
        <w:trPr>
          <w:trHeight w:val="30" w:hRule="atLeast"/>
        </w:trPr>
        <w:tc>
          <w:tcPr>
            <w:tcW w:w="1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0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ввозимые (ввезенные) на таможенную территорию Евразийского экономического союза и предназначенные исключительно для использования при организации и проведении официальных международных мероприятий в рамках Международных Ганзейских дней Нового времени".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классификаторе льгот по уплате таможенных платежей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подразделе 1.1: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БГ слова "аварий и катастроф, стихийных бедствий" заменить словами "стихийных бедствий, аварий или катастроф";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КМ слова "материалы, входящие" заменить словами "а также материалов, входящих";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УК изложить в следующей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74"/>
        <w:gridCol w:w="926"/>
      </w:tblGrid>
      <w:tr>
        <w:trPr>
          <w:trHeight w:val="30" w:hRule="atLeast"/>
        </w:trPr>
        <w:tc>
          <w:tcPr>
            <w:tcW w:w="11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ввозной таможенной пошлины в отношении товаров, ввозимых в качестве вклада иностранного учредителя в уставный (складочный) капитал (фонд) в пределах сроков, установленных учредительными документами для формирования этого капитала (фонда), за исключением освобождения, определенного кодом УФ</w:t>
            </w:r>
          </w:p>
        </w:tc>
        <w:tc>
          <w:tcPr>
            <w:tcW w:w="9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УК";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УФ слово "организаций" исключить;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ПМ после слов "юридическими лицами и" дополнить словом "(или)";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ЧХ исключить;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СР: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"указанных в позиции с кодом ВС," исключить;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"с применением льготы" дополнить словами ", указанной в позиции с кодом ВС,";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ВТ дополнить позицией следующего содержания: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75"/>
        <w:gridCol w:w="725"/>
      </w:tblGrid>
      <w:tr>
        <w:trPr>
          <w:trHeight w:val="30" w:hRule="atLeast"/>
        </w:trPr>
        <w:tc>
          <w:tcPr>
            <w:tcW w:w="11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"Тарифная преференция в отношении товаров, происходящих из Исламской Республики Иран, применяемая в соответствии с Временным соглашением, ведущим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 </w:t>
            </w:r>
          </w:p>
        </w:tc>
        <w:tc>
          <w:tcPr>
            <w:tcW w:w="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ИР";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с кодом КС слова "на таможенную территорию Евразийского экономического союза" исключить;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подразделе 2.1: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позициях с кодами БГ и БТ слова "ввозимых или вывозимых товаров, относящихся к" заменить словами "товаров, ввозимых в Республику Беларусь в качестве";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с кодом КВ слова "при условии их полного освобождения от обложения таможенными пошлинами, налогами" исключить;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НС исключить;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РП дополнить словами ", а также транспортных средств международной перевозки, ввозимых (вывозимых) оборудования и запасных частей к ним";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ПП исключить;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МД слово "перемещаемых" заменить словом "предназначенных";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СБ изложить в следующей редакции: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80"/>
        <w:gridCol w:w="1220"/>
      </w:tblGrid>
      <w:tr>
        <w:trPr>
          <w:trHeight w:val="30" w:hRule="atLeast"/>
        </w:trPr>
        <w:tc>
          <w:tcPr>
            <w:tcW w:w="11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"Освобождение от уплаты таможенных сборов за совершение таможенных операций в отношении товаров, ввозимых в Республику Беларусь и (или) вывозимых из Республики Беларусь в целях ликвидации последствий аварий, катастроф и стихийных бедствий  </w:t>
            </w:r>
          </w:p>
        </w:tc>
        <w:tc>
          <w:tcPr>
            <w:tcW w:w="1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СБ";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пункте 2.3.1 подраздела 2.3: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А исключить;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Г слова "относящиеся к" заменить словами "ввозимых в Республику Беларусь в качестве";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Т слова "приобретенных за счет и (или) получаемых (полученных)" заменить словами "ввозимых в Республику Беларусь";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У исключить;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пункте 2.4.1 подраздела 2.4: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БГ слова "относящихся к" заменить словами "ввозимых в Республику Беларусь в качестве";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БТ изложить в следующей редакции: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8"/>
        <w:gridCol w:w="2202"/>
      </w:tblGrid>
      <w:tr>
        <w:trPr>
          <w:trHeight w:val="30" w:hRule="atLeast"/>
        </w:trPr>
        <w:tc>
          <w:tcPr>
            <w:tcW w:w="100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товаров, ввозимых в Республику Беларусь в качестве международной технической помощи</w:t>
            </w:r>
          </w:p>
        </w:tc>
        <w:tc>
          <w:tcPr>
            <w:tcW w:w="2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БТ";</w:t>
            </w:r>
          </w:p>
        </w:tc>
      </w:tr>
    </w:tbl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СС исключить;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НЭ дополнить словами ", комплектующих и запасных частей к ним";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ПТ слово "(ввезенных)" исключить;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ПТ дополнить позицией следующего содержания: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90"/>
        <w:gridCol w:w="2410"/>
      </w:tblGrid>
      <w:tr>
        <w:trPr>
          <w:trHeight w:val="30" w:hRule="atLeast"/>
        </w:trPr>
        <w:tc>
          <w:tcPr>
            <w:tcW w:w="9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семян, ввозимых для научных целей и государственного сортоиспытания</w:t>
            </w:r>
          </w:p>
        </w:tc>
        <w:tc>
          <w:tcPr>
            <w:tcW w:w="2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СЦ";</w:t>
            </w:r>
          </w:p>
        </w:tc>
      </w:tr>
    </w:tbl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ПД дополнить позицией следующего содержания: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9"/>
        <w:gridCol w:w="1621"/>
      </w:tblGrid>
      <w:tr>
        <w:trPr>
          <w:trHeight w:val="30" w:hRule="atLeast"/>
        </w:trPr>
        <w:tc>
          <w:tcPr>
            <w:tcW w:w="10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"Применение ставки НДС в размере 10% в отношении товаров, отличных от продовольственных товаров и товаров для детей</w:t>
            </w:r>
          </w:p>
        </w:tc>
        <w:tc>
          <w:tcPr>
            <w:tcW w:w="16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ТМ";</w:t>
            </w:r>
          </w:p>
        </w:tc>
      </w:tr>
    </w:tbl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ЧН исключить;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08"/>
        <w:gridCol w:w="1192"/>
      </w:tblGrid>
      <w:tr>
        <w:trPr>
          <w:trHeight w:val="30" w:hRule="atLeast"/>
        </w:trPr>
        <w:tc>
          <w:tcPr>
            <w:tcW w:w="111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помещаемых резидентами свободной экономической зоны под таможенную процедуру выпуска для внутреннего потребления товаров, изготовленных (полученных) с использованием иностранных товаров, помещенных под таможенную процедуру свободной таможенной зоны</w:t>
            </w:r>
          </w:p>
        </w:tc>
        <w:tc>
          <w:tcPr>
            <w:tcW w:w="1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ТЗ</w:t>
            </w:r>
          </w:p>
        </w:tc>
      </w:tr>
      <w:tr>
        <w:trPr>
          <w:trHeight w:val="30" w:hRule="atLeast"/>
        </w:trPr>
        <w:tc>
          <w:tcPr>
            <w:tcW w:w="111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товаров, ввозимых в Республику Беларусь лицами, обладающими статусом уполномоченного экономического оператора и включенными в реестр владельцев таможенных складов и (или) в реестр владельцев складов временного хранения</w:t>
            </w:r>
          </w:p>
        </w:tc>
        <w:tc>
          <w:tcPr>
            <w:tcW w:w="1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НУ";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подразделе 4.1: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4.1.1: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ОИ дополнить словами ", перечень которого определяется Правительством Российской Федерации";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ЗП слова "абзацем первым пункта 9 статьи 272" заменить словами "главой 38";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НО дополнить позицией следующего содержания: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50"/>
        <w:gridCol w:w="1750"/>
      </w:tblGrid>
      <w:tr>
        <w:trPr>
          <w:trHeight w:val="30" w:hRule="atLeast"/>
        </w:trPr>
        <w:tc>
          <w:tcPr>
            <w:tcW w:w="10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"Освобождение от уплаты таможенных сборов за таможенные операции в отношении товаров, помещаемых под таможенную процедуру экспорта и не облагаемых вывозными таможенными пошлинами </w:t>
            </w:r>
          </w:p>
        </w:tc>
        <w:tc>
          <w:tcPr>
            <w:tcW w:w="1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ЭС";</w:t>
            </w:r>
          </w:p>
        </w:tc>
      </w:tr>
    </w:tbl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4.1.2: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ММ слова "межгосударственной телекомпании" заменить словами "Межгосударственной телерадиокомпании";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МН слово "КНР" заменить словами "Китайской Народной Республики";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пункте 4.2.1 подраздела 4.2: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МЗ исключить;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38"/>
        <w:gridCol w:w="662"/>
      </w:tblGrid>
      <w:tr>
        <w:trPr>
          <w:trHeight w:val="30" w:hRule="atLeast"/>
        </w:trPr>
        <w:tc>
          <w:tcPr>
            <w:tcW w:w="11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вывозной таможенной пошлины в отношении товаров, вывозимых из Российской Федерации и полученных (произведенных) при осуществлении деятельности по добыче углеводородного сырья на участке недр</w:t>
            </w:r>
          </w:p>
        </w:tc>
        <w:tc>
          <w:tcPr>
            <w:tcW w:w="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НД</w:t>
            </w:r>
          </w:p>
        </w:tc>
      </w:tr>
      <w:tr>
        <w:trPr>
          <w:trHeight w:val="30" w:hRule="atLeast"/>
        </w:trPr>
        <w:tc>
          <w:tcPr>
            <w:tcW w:w="11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вывозной таможенной пошлины в отношении топлива, вывозимого из Российской Федерации для обеспечения деятельности судов, используемых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 для геологического изучения недр, разведки и добычи углеводородного сырья, а также судов обеспечения и поисково-спасательных судов, используемых при проведении указанных работ</w:t>
            </w:r>
          </w:p>
        </w:tc>
        <w:tc>
          <w:tcPr>
            <w:tcW w:w="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ТЛ</w:t>
            </w:r>
          </w:p>
        </w:tc>
      </w:tr>
      <w:tr>
        <w:trPr>
          <w:trHeight w:val="30" w:hRule="atLeast"/>
        </w:trPr>
        <w:tc>
          <w:tcPr>
            <w:tcW w:w="11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вывозной таможенной пошлины в отношении товаров, за исключением подакцизных, вывозимых из Российской Федерации в рамках международного сотрудничества Российской Федерации в области исследования и использования космического пространства, а также соглашений об услугах по запуску космических аппаратов</w:t>
            </w:r>
          </w:p>
        </w:tc>
        <w:tc>
          <w:tcPr>
            <w:tcW w:w="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КС";</w:t>
            </w:r>
          </w:p>
        </w:tc>
      </w:tr>
    </w:tbl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 пункте 4.3.2 подраздела 4.3 после позиции с кодом Ю дополнить позицией следующего содержания: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08"/>
        <w:gridCol w:w="792"/>
      </w:tblGrid>
      <w:tr>
        <w:trPr>
          <w:trHeight w:val="30" w:hRule="atLeast"/>
        </w:trPr>
        <w:tc>
          <w:tcPr>
            <w:tcW w:w="115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акциза в отношении подакцизных товаров, ввозимых в Российскую Федерацию и предназначенных для официального пользования дипломатическими представительствами, консульскими учреждениями и иными официальными представительствами иностранных государств, расположенными на территории Российской Федерации, а также для личного пользования членами дипломатического и административно-технического персонала этих представительств и членами их семей, проживающими вместе с ними</w:t>
            </w:r>
          </w:p>
        </w:tc>
        <w:tc>
          <w:tcPr>
            <w:tcW w:w="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Д";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 пункте 5.2.1 подраздела 5.2: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ДД исключить;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позицией следующего содержания: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61"/>
        <w:gridCol w:w="1539"/>
      </w:tblGrid>
      <w:tr>
        <w:trPr>
          <w:trHeight w:val="30" w:hRule="atLeast"/>
        </w:trPr>
        <w:tc>
          <w:tcPr>
            <w:tcW w:w="10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"Тарифная преференция в виде освобождения от уплаты таможенной пошлины в отношении товаров, происходящих и ввозимых из государств, образующих вместе с Республикой Армения зону свободной торговли</w:t>
            </w:r>
          </w:p>
        </w:tc>
        <w:tc>
          <w:tcPr>
            <w:tcW w:w="1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ЭА";</w:t>
            </w:r>
          </w:p>
        </w:tc>
      </w:tr>
    </w:tbl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в подразделе 5.4 позицию с кодом ВН исключить;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в подразделе 5.5: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подраздела и в позиции с кодом ЭС слово "сбора" заменить словом "налога";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позицией следующего содержания: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27"/>
        <w:gridCol w:w="3873"/>
      </w:tblGrid>
      <w:tr>
        <w:trPr>
          <w:trHeight w:val="30" w:hRule="atLeast"/>
        </w:trPr>
        <w:tc>
          <w:tcPr>
            <w:tcW w:w="8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"Льготы по уплате экологического налога не запрашиваются </w:t>
            </w:r>
          </w:p>
        </w:tc>
        <w:tc>
          <w:tcPr>
            <w:tcW w:w="3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ОО";</w:t>
            </w:r>
          </w:p>
        </w:tc>
      </w:tr>
    </w:tbl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в пункте 6.4.1 подраздела 6.4: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СБ дополнить словами ", вооруженных конфликтов";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МИ слово "инвалидов" заменить словами "лиц с ограниченными возможностями здоровья";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89"/>
        <w:gridCol w:w="911"/>
      </w:tblGrid>
      <w:tr>
        <w:trPr>
          <w:trHeight w:val="30" w:hRule="atLeast"/>
        </w:trPr>
        <w:tc>
          <w:tcPr>
            <w:tcW w:w="11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"Освобождение от уплаты НДС в отношении товаров, импортируемых по договору о социально значимом объекте </w:t>
            </w:r>
          </w:p>
        </w:tc>
        <w:tc>
          <w:tcPr>
            <w:tcW w:w="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ЗО</w:t>
            </w:r>
          </w:p>
        </w:tc>
      </w:tr>
      <w:tr>
        <w:trPr>
          <w:trHeight w:val="30" w:hRule="atLeast"/>
        </w:trPr>
        <w:tc>
          <w:tcPr>
            <w:tcW w:w="11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НДС в отношении электроэнергии </w:t>
            </w:r>
          </w:p>
        </w:tc>
        <w:tc>
          <w:tcPr>
            <w:tcW w:w="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ЭЭ</w:t>
            </w:r>
          </w:p>
        </w:tc>
      </w:tr>
      <w:tr>
        <w:trPr>
          <w:trHeight w:val="30" w:hRule="atLeast"/>
        </w:trPr>
        <w:tc>
          <w:tcPr>
            <w:tcW w:w="113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вооружения, военной техники, военного имущества, специальной техники, специальных средств, импортируемых на территорию Кыргызской Республики государственными органами и организациями, деятельность которых финансируется из государственного бюджета Кыргызской Республики, в целях обеспечения обороноспособности, национальной безопасности и правопорядка Кыргызской Республики</w:t>
            </w:r>
          </w:p>
        </w:tc>
        <w:tc>
          <w:tcPr>
            <w:tcW w:w="9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ВИ".</w:t>
            </w:r>
          </w:p>
        </w:tc>
      </w:tr>
    </w:tbl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разделе 11 классификатора видов документов и сведений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позицию с кодом 11003 изложить в следующей редакции: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16"/>
        <w:gridCol w:w="8284"/>
      </w:tblGrid>
      <w:tr>
        <w:trPr>
          <w:trHeight w:val="30" w:hRule="atLeast"/>
        </w:trPr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"11003</w:t>
            </w:r>
          </w:p>
        </w:tc>
        <w:tc>
          <w:tcPr>
            <w:tcW w:w="8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 руководителя декларанта (лица, подающего заявление о выпуске товаров до подачи декларации на товары) или таможенного представителя";</w:t>
            </w:r>
          </w:p>
        </w:tc>
      </w:tr>
    </w:tbl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11003 дополнить позицией следующего содержания: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30"/>
        <w:gridCol w:w="8370"/>
      </w:tblGrid>
      <w:tr>
        <w:trPr>
          <w:trHeight w:val="30" w:hRule="atLeast"/>
        </w:trPr>
        <w:tc>
          <w:tcPr>
            <w:tcW w:w="3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"11004</w:t>
            </w:r>
          </w:p>
        </w:tc>
        <w:tc>
          <w:tcPr>
            <w:tcW w:w="8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Доверенность на совершение действий от имени декларанта (лица, подающего заявление о выпуске товаров до подачи декларации на товары) или таможенного представителя".</w:t>
            </w:r>
          </w:p>
        </w:tc>
      </w:tr>
    </w:tbl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Подраздел 2.6 классификатора видов налогов, сборов и иных платежей, взимание которых возложено на таможенные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), дополнить позициями следующего содержания: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82"/>
        <w:gridCol w:w="3118"/>
      </w:tblGrid>
      <w:tr>
        <w:trPr>
          <w:trHeight w:val="30" w:hRule="atLeast"/>
        </w:trPr>
        <w:tc>
          <w:tcPr>
            <w:tcW w:w="9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"Денежные взыскания (штрафы) за нарушение законодательства Российской Федерации о противодействии легализации (отмыванию) доходов, полученных преступным путем, и финансированию терроризма, об обороте наркотических и психотропных средств 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</w:p>
        </w:tc>
      </w:tr>
      <w:tr>
        <w:trPr>
          <w:trHeight w:val="30" w:hRule="atLeast"/>
        </w:trPr>
        <w:tc>
          <w:tcPr>
            <w:tcW w:w="9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взыскания (штрафы) за нарушение законодательства Российской Федерации о государственном контроле за осуществлением международных автомобильных перевозок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9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взыскания (штрафы) за нарушение лесного законодательства Российской Федерации на лесных участках, находящихся в федеральной собственности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9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взыскания (штрафы) за административные правонарушения, посягающие на здоровье, предусмотренные Кодексом Российской Федерации об административных правонарушениях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7031".</w:t>
            </w:r>
          </w:p>
        </w:tc>
      </w:tr>
    </w:tbl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классификаторе дополнительных характеристик и параметров, используемых при исчислении таможенных пошлин, налогов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rPr>
          <w:rFonts w:ascii="Times New Roman"/>
          <w:b w:val="false"/>
          <w:i w:val="false"/>
          <w:color w:val="000000"/>
          <w:sz w:val="28"/>
        </w:rPr>
        <w:t>), позиции с кодами 117 и 118 исключить.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классификаторе стран мира (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 xml:space="preserve">) в позиции с кодом МК слово "РЕСПУБЛИКА" заменить словом "СЕВЕРНАЯ". 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