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3cbb" w14:textId="f7e3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заполнения заявления о выпуске товаров до подачи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декабря 2020 года № 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Таможенного кодекса Евразийского экономического союза и пунктом 1 статьи 10 Соглашения о механизме прослеживаемости товаров, ввезенных на таможенную территорию Евразийского экономического союза, от 29 мая 2019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заявления о выпуске товаров до подачи декларации на товары, утвержденный Решением Коллегии Евразийской экономической комиссии от 13 декабря 2017 г. № 171,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даты вступления в силу Соглашения о механизме прослеживаемости товаров, ввезенных на таможенную территорию Евразийского экономического союза, от 29 мая 2019 года, но не ранее 1 апреля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г. № 184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Порядок заполнения заявления о выпуске товаров до подачи декларации на товары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абзаце шестнадцатом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имени руководителя заявителя" заменить словами "от имени заявителя".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шестом слово "знаков;" заменить следующим текстом: "знаков. Описание помещаемого под таможенную процедуру выпуска для внутреннего потребления товара, который включен в перечень, утверждаемый Евразийской экономической комиссией в соответствии с пунктом 2 статьи 2 Соглашения о механизме прослеживаемости товаров, ввезенных на таможенную территорию Евразийского экономического союза, от 29 мая 2019 г. (далее – товар, подлежащий прослеживаемости), должно позволять отнести его к одному 10-значному коду товара в соответствии с ТН ВЭД ЕАЭС;";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абзаца девятого дополнить абзацами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отношении товара, подлежащего прослеживаемости, также указываются количество товара в количественной единице измерения товара, используемой в целях осуществления прослеживаемости, условное обозначение и (или) код такой единицы измерения. Эти сведения указываются в следующем порядке: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количественная единица измерения товара, используемая в целях осуществления прослеживаемости, совпадает с основной единицей измерения в соответствии с ТН ВЭД ЕАЭС (килограмм), то сведения переносятся из колонки 6 настоящей графы;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количественная единица измерения товара, используемая в целях осуществления прослеживаемости, совпадает с дополнительной единицей измерения в соответствии с ТН ВЭД ЕАЭС, указанной в колонке 5 настоящей графы, то сведения переносятся из колонок 4 и 5 настоящей графы;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количественная единица измерения товара, используемая в целях осуществления прослеживаемости, не совпадает ни с основной единицей измерения в соответствии с ТН ВЭД ЕАЭС (килограмм), ни с дополнительной единицей измерения в соответствии с ТН ВЭД ЕАЭС, то указываются количество товара в количественной единице измерения товара, используемой в целях осуществления прослеживаемости, условное обозначение и код такой единицы измерения в соответствии с классификатором единиц измерения и счета Евразийского экономического союза.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сведения указываются в заявлении в виде электронного документа в соответствующих реквизитах структуры заявления, а в заявлении в виде документа на бумажном носителе – через пробел;";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абзаце десятом слово "пробелов);" заменить следующим текстом "пробелов). В отношении товара, подлежащего прослеживаемости, указывается 10-значный код товара в соответствии с ТН ВЭД ЕАЭС (указывается без пробелов), а после такого кода – буква "П". В заявлении в виде электронного документа эти сведения указываются в соответствующих реквизитах структуры заявления, а в заявлении в виде документа на бумажном носителе – через знак разделителя "/";".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