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5574" w14:textId="1695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Методику расчета и порядок наложения штрафов за нарушение общих правил конкуренции на трансграничных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октября 2020 года № 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64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 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расчета и порядка наложения штрафов за нарушение общих правил конкуренции на трансграничных рынках, утвержденных Решением Совета Евразийской экономической комиссии от 17 декабря 2012 г. № 118, дополнить абзацем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сроки, указанные в абзацах первом и втором настоящего пункта, не включается срок, на который рассмотрение дела было приостановлено по основанию, указанному в подпункте 3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 о нарушении общих правил конкуренции на трансграничных рынках, утвержденного Решением Совета Евразийской экономической комиссии от 23 ноября 2012 г. № 99.".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Изменение, предусмотренное настоящим Решением, применяется при введении мер, указанных в подпункте 3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рассмотрения дел о нарушении общих правил конкуренции на трансграничных рынках, утвержденного Решением Совета Евразийской экономической комиссии от 23 ноября 2012 г. № 99, и вступивших в силу в установленном законодательством государств – членов Евразийского экономического союза порядке не ранее даты вступления в силу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Новиков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