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3877" w14:textId="89938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 в отношении отдельных видов ламп светоизлучающих диодных (LED)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18 мая 2021 года № 52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некоторых вопросах ввоза и обращения товаров на таможенной территории Евразийского экономического союза от 16 октября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пошлин, утвержденный Решением Совета Евразийской экономической комиссии от 14 октября 2015 г. № 59,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позицию с кодом 8539 50 000 2 ТН ВЭД ЕАЭС изложить в следующей редакции: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"8539 50 000 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двухцокольные, в виде прямых трубок диаметром не менее 25 мм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09";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позицией следующего содержания: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"8539 50 000 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одноцокольные с винтовым цоколем, с рассеивателем из пластмассы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09";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 сноске 9 слова "с 1 января 2021 г." заменить словами "с 1 января 2026 г.".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10 календарных дней с даты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Смаилов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Кармышаков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