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ce7e" w14:textId="f72c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пищевых продуктов и кнопочных переключателей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октября 2022 года № 154.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2022 г. № 12 и обеспечения устойчивости экономик государств – членов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ввозных таможенных пошлин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утвержденного Решением Совета Евразийской экономической комиссии от 14 сентября 2021 г. № 80, в отношении отдельных видов пищевых продуктов, классифицируемых кодами 2106 90 930 0 и 2106 90 980 8 ТН ВЭД ЕАЭС, и кнопочных переключателей,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классифицируемых кодом 8536 50 110 9 ТН ВЭД ЕАЭС, в размере 0 процентов от таможенной стоимости с 1 октября 2022 г. по 31 марта 2023 г. включительно.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Едином таможенном тарифе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утвержденном Решением Совета Евразийской экономической комиссии от 14 сентября 2021 г. № 80, в позициях с кодами 2106 90 930 0, 2106 90 980 8 и 8536 50 110 9 ТН ВЭД ЕАЭС ссылку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63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71С)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октября 2022 г.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