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9061" w14:textId="2939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пункт 11 раздела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17 марта 2022 года №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статьи 57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таблицу в пункте 11 раздела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г. № 299,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наименование графы первой изложить в следующей редакции: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"Код ТН ВЭД ЕАЭС";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группе 29 в позиции "Из 2935 00" слова "Из 2935 00" заменить словами "Из 2935";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группе 34 в позиции с кодом "3402 20" ТН ВЭД ЕАЭС код "3402 20" ТН ВЭД ЕАЭС заменить кодом "3402 50 000 0" ТН ВЭД ЕАЭС;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группе 48: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"Из 4803 00" слова "или пеленки" исключить;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"Из 4818" слово "тампоны," исключить;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"Из 9619 00" исключить;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группе 96 позицию "Из 9619 00" после слова "тампоны" дополнить словами ", пеленки, подгузники".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 Султанов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