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01e3" w14:textId="1a60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Порядок рассмотрения дел о нарушении общих правил конкуренции на трансграничных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июля 2022 года № 116.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70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Порядок рассмотрения дел о нарушении общих правил конкуренции на трансграничных рынках,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ноября 2012 г. № 99, изменение согласно приложению.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 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июля 2022 г. № 116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вносимое в Порядок рассмотрения дел о нарушении общих правил конкуренции на трансграничных рынках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 Решение по делу состоит из вводной (преамбула) и резолютивной частей, а описательная и мотивировочная части содержатся в приложении к указанному решению, которое является его неотъемлемой частью.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вводной части (преамбуле) решения по делу указываются: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место принятия решения по делу;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акты, на основании которых принимается решение по делу.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резолютивной части решения по делу содержатся: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о наличии либо отсутствии нарушения общих правил конкуренции на трансграничных рынках в действиях (бездействии) ответчика, описание таких действий (бездействия) с указанием периода соответствующего нарушения, трансграничного рынка и статей Договора, которые были нарушены;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о наличии либо отсутствии оснований для прекращения рассмотрения дела;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ответчике: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фамилия, имя, отчество (при наличии), место жительства (место пребывания), дата и место рождения (при наличии сведений о месте рождения), идентификационный номер (для Республики Армения, Республики Беларусь и Кыргызской Республики), индивидуальный идентификационный номер (для Республики Казахстан), идентификационный номер налогоплательщика (для Российской Федерации), сведения о документе, удостоверяющем личность (номер и серия) (для Республики Армения, Республики Беларусь (в случае отсутствия идентификационного номера), Республики Казахстан, Кыргызской Республики и Российской Федерации), дата выдачи, наименование органа, выдавшего документ, место работы (при наличии сведений) (для должностного лица – также должность и адрес хозяйствующего субъекта);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индивидуального предпринимателя – фамилия, имя, отчество (при наличии), место жительства (место пребывания), дата и место рождения (при наличии сведений о месте рождения), идентификационный номер (для Республики Армения, Республики Беларусь и Кыргызской Республики), сведения о документе, удостоверяющем личность (номер и серия) (для Республики Армения, Республики Беларусь (в случае отсутствия идентификационного номера), Республики Казахстан, Кыргызской Республики и Российской Федерации), дата выдачи, наименование органа, выдавшего документ, а также регистрационный номер и дата государственной регистрации (для Республики Армения, Кыргызской Республики и Российской Федерации), индивидуальный идентификационный номер либо бизнес-идентификационный номер (для Республики Казахстан), учетный (идентификационный) номер плательщика (идентификационный номер налогоплательщика) (для Республики Беларусь и Российской Федерации);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наименование и место нахождения, регистрационный номер и дата государственной регистрации, бизнес-идентификационный номер (для Республики Казахстан), учетный (идентификационный) номер плательщика (идентификационный номер налогоплательщика) (для Республики Армения, Республики Беларусь, Кыргызской Республики и Российской Федерации);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нарушения общих правил конкуренции на трансграничных рынках: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штрафа, предусмотренного пунктом 16 Протокола и рассчитанного в соответствии с Методикой (в случае его наложения);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 – меры по пресечению нарушения общих правил конкуренции на трансграничных рынках и (или) устранению его последствий, обеспечению конкуренции с указанием сроков их реализации;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реквизиты, необходимые для уплаты штрафа;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сроке, в течение которого необходимо в полном размере уплатить штраф и уведомить об этом Комиссию;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возможности и порядке обжалования решения по делу.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описательной части приложения к решению по делу содержатся: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заявителе, аналогичная информации, предусмотренной для ответчика, указанной в абзацах девятом – одиннадцатом настоящего пункта, либо наименование уполномоченного органа, направившего материалы;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заявлении и заявленных требованиях (в случае, если дело возбуждено по результатам рассмотрения заявления);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выявлении Комиссией признаков нарушения общих правил конкуренции на трансграничных рынках (в случае, если дело возбуждено по инициативе Комиссии);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лицах, участвовавших в рассмотрении дела;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по рассмотрению дела;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процессуальных действиях (о проведении анализа рынка, направлении предупреждения о необходимости прекращения действий (бездействия), которые содержат признаки нарушения общих правил конкуренции, и (или) об устранении причин и условий, способствовавших возникновению признаков такого нарушения, и о принятии мер по устранению последствий таких действий (бездействия), а также о неисполнении такого предупреждения, запросах информации, проведении экспертиз, направлении мотивированного представления);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анализа состояния товарного рынка;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доводы ответчика, пояснения других лиц, участвовавших в рассмотрении дела.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мотивировочной части приложения к решению по делу содержатся: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фактических и иных обстоятельств дела;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действий, подтверждающих наличие факта нарушения общих правил конкуренции на трансграничных рынках (со ссылками на статьи Договора);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доказательства, на которых основаны выводы комиссии по рассмотрению дела, мотивы, по которым комиссия по рассмотрению дела отвергла те или иные доводы, приведенные лицами, участвующими в рассмотрении дела, в обоснование своих требований и (или) возражений;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факта признания ответчиком нарушения общих правил конкуренции на трансграничных рынках (при наличии);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Комиссии по рассмотрению дела;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обстоятельства, смягчающие и отягчающие ответственность, учтенные при расчете штрафа;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обоснования применения мер по пресечению нарушения общих правил конкуренции на трансграничных рынках и (или) устранению его последствий, обеспечению конкуренции с указанием сроков их реализации (при применении указанных мер).".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