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55bd" w14:textId="f655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августа 2023 года № 132.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опубликования, за исключением пунктов 1 и 4 изменений, предусмотренных приложением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4 изменений, предусмотренных приложением к настоящему Решению, вступают в силу по истечении 30 календарных дней с даты официального опубликования настоящего Решения, но не ранее 1 апреля 2025 г.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Коллегии Евразийской экономической комиссии от 27.09.2023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 г. № 132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Комиссии Таможенного союза от 20 сентября 2010 г. № 378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Дополнить пунктом 2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 Утвердить классификатор сведений об объектах интеллектуальной собственности (Приложение 29).".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Раздел 9 классификатора видов документов и сведений (Приложение 8) после позиции с кодом 09044 дополнить позицией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"09045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транспортного средства".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классификаторе видов налогов, сборов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подраздел 2.3 после позиции с кодом 3060 дополнить позициями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"Вывозная таможенная пошлина на пшеницу твердую прочую, пшеницу прочую, ячмень прочий, кукурузу прочую, соевые бобы, дробленые или недробленые прочие, и прочие семена подсолнечника, дробленые или недробленые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масло подсолнечное нерафинированное или рафинированное сырое в первичных упаковках нетто-объемом 10 л или менее, масло подсолнечное нерафинированное или рафинированное сырое в первичных упаковках нетто-объемом более 10 л, подсолнечное масло или его фракции в первичных упаковках нетто-объемом 10 л или менее, подсолнечное масло или его фракции в первичных упаковках нетто-объемом более 10 л, нелетучие масла растительного происхождения жидкие, смешанные, жмыхи и другие твердые отходы, получаемые при извлечении растительных жиров или масел из семян подсолнечника, немолотые или молотые, негранулированные или гранулированные, кроме товаров, классифицируемых в товарных позициях 2304 и 2305 ТН ВЭД ЕАЭС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Вывозная таможенная пошлина на азотные, калийные, фосфорные и смешанные удобрения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подраздел 6.3 после позиции с кодом 4280 дополнить позицией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"Акциз на сжиженный углеводородный газ, используемый в качестве автомобильного топлива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4290".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Дополнить Приложением 29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г. № 378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сведений об объектах интеллектуальной собственности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объектах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содержащие объекты интеллектуальной собственности, включенные в единый таможенный реестр объектов интеллектуальной собственности государств – членов Евразийского экономического союза и (или) национальный таможенный реестр объектов интеллектуальной собственности (для Республики Армения, Республики Беларусь, Республики Казахстан и Кыргызской Республики)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содержащие объекты интеллектуальной собственности, не включенные в единый таможенный реестр объектов интеллектуальной собственности государств – членов Евразийского экономического союза и (или) национальный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реестр объектов интеллектуальной собственности (для Республики Казахстан)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не содержащие объекты интеллектуальной собственности (для Республики Армения, Республики Казахстан, Кыргызской Республики и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не содержащие объекты интеллектуальной собственности, включенные в единый таможенный реестр объектов интеллектуальной собственности государств – членов Евразийского экономического союза и (или) национальный таможенный реестр объектов интеллектуальной собственности (для Республики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содержащие объекты интеллектуальной собственности, в отношении которых в соответствии с законодательством Российской Федерации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 (для Российской Федерации)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содержащие объекты интеллектуальной собственности, за исключением товаров, указанных в позиции с кодом "L" настоящего классификатора (для Российской Федерации)".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