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2646" w14:textId="a3a2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внешкольных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2001 года № 849. Утратило силу постановлением Правительства Республики Казахстан от 17 мая 2013 года №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17.05.2013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июня 1999 года "Об образовании" Правительство Республики Казахстан постановляет: </w:t>
      </w:r>
      <w:r>
        <w:rPr>
          <w:rFonts w:ascii="Times New Roman"/>
          <w:b w:val="false"/>
          <w:i w:val="false"/>
          <w:color w:val="000000"/>
          <w:sz w:val="28"/>
        </w:rPr>
        <w:t>Z070319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деятельности внешкольных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1999 года N 1839 "Об утверждении Типового положения об организациях образования соответствующих типов" (САПП Республики Казахстан, 1999 г., N 53, ст. 523)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Типовом положении об организациях образования соответствующих типов,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предложением следующего содержания: "Положение о деятельности внешкольных организаций утверждается отдельным актом Правительства.";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"внешкольные организации"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22 июня 2001 года N 849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Положение о деятельности внешкольных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1. Общие положения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деятельности внешкольных организаций определяет деятельность внешкольных организаций (далее - Организация).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 осуществляет свою деятельность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настоящим Положением и уставом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Организациях реализуются образовательные программы дополнительного развития в целях всестороннего удовлетворения образовательных и культурных потребностей граждан, общества,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Государство обеспечивает доступность образовательных услуг государственных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Организации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необходимых условий для личностного развития, укрепления здоровья, профессионального самоопределения, творческого труда детей, реализации их способностей;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адаптация детей к жизни в обществе;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их содержательного досуга;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гражданского самосознания, общей культуры, здорового образа жизни подрастающего поколения.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 Организациям относятся дворцы, дома, центры, комплексы, студии детского и юношеского творчества; станции и базы юных техников, туристов, натуралистов; детские музыкальные, художественные и спортивные школы, школы искусств; клубы по интересам; спортивные, оздоровительные, туристические лагеря; детские парки, стадионы, галереи и другие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6-1. Порядок деятельности каждого вида внешкольной организации утверждается центральным исполнительным органом Республики Казахстан в области образования.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6-1 - постановлением Правительства РК от 16 нября 2004 г. </w:t>
      </w:r>
      <w:r>
        <w:rPr>
          <w:rFonts w:ascii="Times New Roman"/>
          <w:b w:val="false"/>
          <w:i w:val="false"/>
          <w:color w:val="000000"/>
          <w:sz w:val="28"/>
        </w:rPr>
        <w:t>N 1208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2. Организация деятельности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может быть создана в организационно-правовой форме, предусмотренной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Образовательная деятельность Организации, независимо от ведомственной подчиненности и форм собственности, подлежит лицензированию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Педагогические работники государственной Организации имеют право на льготы, предоставляемые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Организация проходит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аттестацию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один раз в пять лет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1999 года "Об образовании".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3. Основы деятельности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Организация самостоятельно разрабатывает образовательную программу своей деятельности на основе нормативных правовых актов, регулирующих порядок деятельности каждого вида внешкольной организации, утвержденных центральным исполнительным органом Республики Казахстан в области образования.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Правительства РК от 16 нября 2004 г. </w:t>
      </w:r>
      <w:r>
        <w:rPr>
          <w:rFonts w:ascii="Times New Roman"/>
          <w:b w:val="false"/>
          <w:i w:val="false"/>
          <w:color w:val="000000"/>
          <w:sz w:val="28"/>
        </w:rPr>
        <w:t>N 1208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Воспитательные программы в Организации являются составляющими образовательных программ и должны быть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воспитанников.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Пропаганда расовой, национальной,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Организации запрещена.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Одновозрастные и разновозрастные дети в Организации объединяются по интересам в студию, ансамбль, группу, кружок, театр (далее - группы). Формирование групп основано на добровольном выборе самих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Деятельность групп определяется педагогом с учетом примерных учебных планов и программ, разработанных на основе государственных общеобязательных стандартов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Занятия в группах могут проводиться по программам одной тематической направленности или комплексным, интегрированным программам.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Учебная нагрузка обучающихся, воспитанников определяется утверждаемым положением Организации, подготовленным на основе государственных общеобязательных стандартов, учебных планов и рекомендаций органов здравоохранения 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Наполняемость групп в Организации определяется центральным исполнительным органом Республики Казахстан в области образования в соответствии с санитарными правилами 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Каждый ребенок имеет право заниматься в нескольких группах.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Учебно-воспитательный процесс в Организации осуществляется с учетом состояния здоровья воспитанников. В Организации обеспечивается выполнение мер по предотвращению заболеваний, укреплению здоровья, физическому совершенствованию, стимулированию здорового образа жизни обучающихся, воспитанников.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4. Участники образовательного процесса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Участниками образовательного процесса в Организации являются дети, педагогические работники, родители обучающихся (иные законные представители несовершеннолетних).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Общий порядок приема детей во внешкольные организации определяется центральным исполнительным органом Республики Казахстан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Порядок приема детей в Организации в части, не урегулированной законодательством, устанавливается учредителем и закрепляется в уставе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приеме детей в Организацию последняя обязана ознакомить родителей или иных законных представителей с уставом Организации, лицензией на право ведения образовательной деятельности и другими документами, регламентирующими порядок приема и организацию учебно-воспитательного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Права и обязанности обучающихся, родителей (иных законных представителей несовершеннолетних), работников определяются уставом Организации и иными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К педагогической деятельности в Организации допускаются граждане, имеющие соответствующее профессиональное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Трудовые отношения работника и Организации регулируются трудовым договором, условия которого не должны противоречить трудовому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5. Управление Организацией 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Организацией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настоящим Положением и уставом Организации на принципах демократичности, гласности, приоритета общечеловеческих ценностей, свободного развития личности.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Формами коллегиального управления Организацией являются совет Организации, общее собрание, </w:t>
      </w:r>
      <w:r>
        <w:rPr>
          <w:rFonts w:ascii="Times New Roman"/>
          <w:b w:val="false"/>
          <w:i w:val="false"/>
          <w:color w:val="000000"/>
          <w:sz w:val="28"/>
        </w:rPr>
        <w:t>педагогический совет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Непосредственное руководство Организацией осуществляет директор.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Директор Организации назначается на должность и освобождается от должности учредителем. 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6. Предпринимательская деятельность 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Организация в соответствии с уставом может заниматься деятельностью, приносящей доход, за счет предоставления образовательных и иных </w:t>
      </w:r>
      <w:r>
        <w:rPr>
          <w:rFonts w:ascii="Times New Roman"/>
          <w:b w:val="false"/>
          <w:i w:val="false"/>
          <w:color w:val="000000"/>
          <w:sz w:val="28"/>
        </w:rPr>
        <w:t>платных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7.Международная деятельность 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Международное сотрудничество Организации осуществляется на основе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международных договоров, соглашений и конвенций. 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8. Заключительные положения 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Реорганизация и ликвидация Организации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Порядок деятельности Организации в части, не урегулированной настоящим Положением, устанавливается учредителем и закрепляется в уставе Организации.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