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7db3a" w14:textId="247db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Типового положения об Экспертных советах по вопросам поддержки и развития малого и среднего предпринимательства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19 августа 2002 года N 917. Утратило силу постановлением Правительства РК от 2 июня 2006 года N 496</w:t>
      </w:r>
    </w:p>
    <w:p>
      <w:pPr>
        <w:spacing w:after="0"/>
        <w:ind w:left="0"/>
        <w:jc w:val="both"/>
      </w:pPr>
      <w:bookmarkStart w:name="z25" w:id="0"/>
      <w:r>
        <w:rPr>
          <w:rFonts w:ascii="Times New Roman"/>
          <w:b w:val="false"/>
          <w:i w:val="false"/>
          <w:color w:val="ff0000"/>
          <w:sz w:val="28"/>
        </w:rPr>
        <w:t xml:space="preserve">
       Постановление Правительства Республики Казахстан от 19 августа 2002 года N 917 утратило силу постановлением Правительства РК от 2 июня 2006 года N  </w:t>
      </w:r>
      <w:r>
        <w:rPr>
          <w:rFonts w:ascii="Times New Roman"/>
          <w:b w:val="false"/>
          <w:i w:val="false"/>
          <w:color w:val="ff0000"/>
          <w:sz w:val="28"/>
        </w:rPr>
        <w:t xml:space="preserve">496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совершенствования системы государственной поддержки малого и среднего предпринимательства в Республике Казахстан, Правительство Республики Казахстан постановляет:  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Типовое положение об Экспертных советах по вопросам поддержки и развития малого и среднего предпринимательства.  </w:t>
      </w:r>
    </w:p>
    <w:bookmarkEnd w:id="1"/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Утверждено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19 августа 2002 года N 917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</w:p>
    <w:bookmarkStart w:name="z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Типовое положение </w:t>
      </w:r>
      <w:r>
        <w:br/>
      </w:r>
      <w:r>
        <w:rPr>
          <w:rFonts w:ascii="Times New Roman"/>
          <w:b/>
          <w:i w:val="false"/>
          <w:color w:val="000000"/>
        </w:rPr>
        <w:t xml:space="preserve">
об Экспертных советах по вопросам поддержки и </w:t>
      </w:r>
      <w:r>
        <w:br/>
      </w:r>
      <w:r>
        <w:rPr>
          <w:rFonts w:ascii="Times New Roman"/>
          <w:b/>
          <w:i w:val="false"/>
          <w:color w:val="000000"/>
        </w:rPr>
        <w:t xml:space="preserve">
развития малого и среднего предпринимательства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Настоящее Положение определяет деятельность Экспертных советов по вопросам поддержки и развития малого и среднего предпринимательства (далее - Экспертные советы), создаваемых центральными исполнительными органами Республики Казахстан. 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постановления Правительства РК от 29 апреля 2003 г.  </w:t>
      </w:r>
      <w:r>
        <w:rPr>
          <w:rFonts w:ascii="Times New Roman"/>
          <w:b w:val="false"/>
          <w:i w:val="false"/>
          <w:color w:val="ff0000"/>
          <w:sz w:val="28"/>
        </w:rPr>
        <w:t xml:space="preserve">N 410 </w:t>
      </w:r>
      <w:r>
        <w:rPr>
          <w:rFonts w:ascii="Times New Roman"/>
          <w:b w:val="false"/>
          <w:i w:val="false"/>
          <w:color w:val="ff0000"/>
          <w:sz w:val="28"/>
        </w:rPr>
        <w:t xml:space="preserve"> . </w:t>
      </w:r>
    </w:p>
    <w:bookmarkStart w:name="z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1. Общие положения 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Экспертные советы осуществляют свою деятельность в соответствии с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Конституцией </w:t>
      </w:r>
      <w:r>
        <w:rPr>
          <w:rFonts w:ascii="Times New Roman"/>
          <w:b w:val="false"/>
          <w:i w:val="false"/>
          <w:color w:val="000000"/>
          <w:sz w:val="28"/>
        </w:rPr>
        <w:t xml:space="preserve"> Республики Казахстан, законами, актами Президента и Правительства Республики Казахстан, иными нормативными правовыми актами и настоящим Положением.  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Основными задачами Экспертного совета являются: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консультативная помощь в разработке и реализации государственной политики в сфере малого и среднего предпринимательства;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разработка предложений по совершенствованию правовых норм защиты и развития малого и среднего предпринимательства;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оказание содействия в подготовке документов по вопросам взаимодействия и сотрудничества государственных органов и организаций с субъектами малого и среднего предпринимательства.  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Экспертный совет в соответствии с возложенными на него задачами осуществляет следующие функции: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вырабатывает предложения и дает рекомендации по проектам нормативных правовых актов по вопросам малого и среднего предпринимательства;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разрабатывает предложения по совершенствованию нормативной правовой базы в сфере малого и среднего предпринимательства;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обсуждает планы мероприятий соответствующего государственного органа по вопросам, касающимся развития малого и среднего предпринимательства;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осуществляет иные функции в соответствии с законодательством Республики Казахстан. </w:t>
      </w:r>
    </w:p>
    <w:bookmarkEnd w:id="8"/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2. Права Экспертных советов       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соответствии с возложенными задачами Экспертный совет имеет право: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рассматривать проекты нормативных правовых актов по вопросам малого и среднего предпринимательства;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вносить в государственный орган предложения по вопросам, входящим в его компетенцию;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запрашивать и получать от структурных подразделений соответствующего государственного органа информацию, материалы, необходимые для реализации задач Экспертного совета.  </w:t>
      </w:r>
    </w:p>
    <w:bookmarkEnd w:id="10"/>
    <w:bookmarkStart w:name="z8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3. Порядок формирования и деятельности  </w:t>
      </w:r>
      <w:r>
        <w:br/>
      </w:r>
      <w:r>
        <w:rPr>
          <w:rFonts w:ascii="Times New Roman"/>
          <w:b/>
          <w:i w:val="false"/>
          <w:color w:val="000000"/>
        </w:rPr>
        <w:t xml:space="preserve">
Экспертных советов </w:t>
      </w:r>
    </w:p>
    <w:bookmarkEnd w:id="11"/>
    <w:bookmarkStart w:name="z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Состав Экспертного совета определяется государственным органом, при котором он создан и возглавляется первым руководителем данного органа.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 Экспертного совета формируется из числа ученых, представителей ассоциаций и общественных объединений предпринимателей, а также сотрудников соответствующего государственного органа, привлекаемых на безвозмездной основе.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Персональный состав Экспертного совета утверждается руководителем государственного органа, при котором образован Экспертный совет.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 Экспертного совета должен быть нечетным и насчитывать не менее 7 человек. 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5 внесены изменения - постановлением Правительства РК от 29 апреля 2003 г.  </w:t>
      </w:r>
      <w:r>
        <w:rPr>
          <w:rFonts w:ascii="Times New Roman"/>
          <w:b w:val="false"/>
          <w:i w:val="false"/>
          <w:color w:val="ff0000"/>
          <w:sz w:val="28"/>
        </w:rPr>
        <w:t xml:space="preserve">N 410 </w:t>
      </w:r>
      <w:r>
        <w:rPr>
          <w:rFonts w:ascii="Times New Roman"/>
          <w:b w:val="false"/>
          <w:i w:val="false"/>
          <w:color w:val="ff0000"/>
          <w:sz w:val="28"/>
        </w:rPr>
        <w:t xml:space="preserve"> . </w:t>
      </w:r>
    </w:p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Председатель Экспертного совета руководит его деятельностью, председательствует на заседаниях Экспертного совета, планирует его работу, осуществляет общий контроль за реализацией его решений и несет ответственность за деятельность, осуществляемую Экспертным советом.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отсутствия Председателя его функции выполняет назначаемый Председателем заместитель.  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Секретарь Экспертного совета организует документальное оформление деятельности Экспертного совета.  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Решения Экспертного совета принимаются открытым голосованием и считаются принятыми, если за них подано большинство голосов от общего количества членов Экспертного совета.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равенства голосов голос председательствующего является решающим.  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Заседания Экспертного совета проводятся не реже одного раза в квартал. Дата и время проведения заседания определяются Председателем Экспертного совета, а в случае его отсутствия - лицом, его замещающим.  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Перечень вопросов для рассмотрения на очередном заседании Экспертного совета утверждается Председателем Экспертного совета по предложениям членов Экспертного совета, не позднее, чем за 15 дней до проведения заседания.  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Предварительная повестка дня и материалы очередного заседания Экспертного совета направляются членам Экспертного совета Секретарем Экспертного совета не позднее, чем за 10 дней до начала заседания одновременно с извещением о предстоящем заседании.  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Решения Экспертного совета оформляются протоколом, который подписывается Председателем и Секретарем Экспертного совета.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Члены Экспертного совета в случае несогласия с принятым решением имеют право изложить в письменном виде свое особое мнение, которое приобщается к протоколу заседания. 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Решения Экспертного совета носят рекомендательный характер.  </w:t>
      </w:r>
    </w:p>
    <w:bookmarkEnd w:id="2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