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cbb3" w14:textId="01cc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Правительства 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2003 года N 150Ш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следующие дополнение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706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графы 5 таблицы пункта 6 "План мероприятий по реализации бюджетной программы"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"разработать Правила осуществления мониторинга эффективности реализации инвестиционных программ субъектами естественной монополии.";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цифры "12" заменить цифрами "13".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