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26112" w14:textId="5e26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Конвенции о правовой помощи и правовых отношениях по гражданским, семейным и уголовным делам от 22 января 1993 года и Конвенции о правовой помощи и правовых отношениях по гражданским, семейным и уголовным делам от 7 октября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2004 года N 1453.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 мерах по реализации Конвенции о правовой помощи и правовых отношениях по гражданским, семейным и уголовным делам от 22 января 1993 года и Конвенции о правовой помощи и правовых отношениях по гражданским, семейным и уголовным делам от 7 октября 2002 года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Заголовок с изменением, внесенным постановлением Правительства Республики Казахстан от 28 августа 2007 </w:t>
      </w:r>
      <w:r>
        <w:rPr>
          <w:rFonts w:ascii="Times New Roman"/>
          <w:b w:val="false"/>
          <w:i/>
          <w:color w:val="000000"/>
          <w:sz w:val="28"/>
        </w:rPr>
        <w:t xml:space="preserve">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743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По всему тексту слово "Конвенции" заменено словом "Конвенций" - постановлением Правительства Республики Казахстан от 28 августа 2007 </w:t>
      </w:r>
      <w:r>
        <w:rPr>
          <w:rFonts w:ascii="Times New Roman"/>
          <w:b w:val="false"/>
          <w:i/>
          <w:color w:val="000000"/>
          <w:sz w:val="28"/>
        </w:rPr>
        <w:t xml:space="preserve">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743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статьи 5 Конвенции о правовой помощи и правовых отношениях по гражданским, семейным и уголовным делам от 22 января 1993 года, ратифицированной постановлением Верховного Совета Республики Казахстан от 31 марта 1993 года и пункта 1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о правовой помощи и правовых отношениях по гражданским, семейным и уголовным делам от 7 октября 2002 года, ратифицированной Законом Республики Казахстан от 10 марта 2004 года (далее - Конвенции),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Преамбула с изменением, внесенным постановлением Правительства Республики Казахстан от 28 августа 2007 </w:t>
      </w:r>
      <w:r>
        <w:rPr>
          <w:rFonts w:ascii="Times New Roman"/>
          <w:b w:val="false"/>
          <w:i/>
          <w:color w:val="000000"/>
          <w:sz w:val="28"/>
        </w:rPr>
        <w:t xml:space="preserve">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743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центральных и иных государственных органов, уполномоченных на выполнение положений Конвенций: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 – регистрацию прав на недвижимое имущество, юридических лиц, а также по иным официальным документам, исходящим из органов юстиции, регистрации актов гражданского состояния и от нотариусов;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внутренних дел Республики Казахстан - по вопросам, связанным с осуществлением процессуальных действий по уголовным делам и оперативно-розыскным мероприятиям, не требующих санкции прокурора и следственного судьи (суда), миграционным и другим вопросам, относящимся к компетенции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обороны Республики Казахстан – по архивным справкам и копиям архивных документов, исходящих из Центрального архива Министерства обороны Республики Казахстан, а также по вопросам, связанным с осуществлением процессуальных действий по уголовным делам и оперативно-розыскным мероприятиям, не требующим санкции прокурора и следственного судьи (суда);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здравоохранения Республики Казахстан - по документам в области охраны здоровья граждан 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 Республики Казахстан – по запросам государственных органов и ходатайствам граждан, связанным с выплатой задолженности юридическими лицами, в отношении которых возбуждена процедура банкротства об их несостоятельности, по документам, подтверждающим резидентство физических и юридических лиц, или нотариально засвидетельствованной копии таких документов, а также по документам, относящимся к его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 и информации Республики Казахстан – по архивным справкам и копиям архивных документов, исходящих из государственных архивов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Генеральная прокуратура Республики Казахстан (по согласованию) - по вопросам, связанным с осуществлением процессуальных действий по уголовным делам и оперативно-розыскным мероприятиям, требующих санкции прокурора и следственного судьи (суда), ходатайствам о признании и исполнении приговоров (решений) судов по уголовным делам, а также документам, относящимся к компетенции органов прокуратуры;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национальной безопасности Республики Казахстан (по согласованию) - по документам, относящимся к компетенции органов национальной безопасности, а также по вопросам, связанным с осуществлением процессуальных действий по уголовным делам и оперативно-розыскным мероприятиям, не требующих санкции прокурора и следственного судьи (суда);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противодействию коррупции (Антикоррупционная служба) (по согласованию) – по вопросам, связанным с осуществлением процессуальных действий по уголовным делам, и оперативно-розыскным мероприятиям, не требующих санкции прокурора и следственного судьи (суда), а также по документам, относящимся к его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Судебная администрация Республики Казахстан (по согласованию) – по поручениям судов Республики Казахстан, судов иностранных государств, ходатайствам о признании и разрешении исполнения решений судов по гражданским и семейным делам;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государственной охраны Республики Казахстан (по согласованию) – по документам, относящимся к ее компетенции, а также по вопросам, связанным с осуществлением процессуальных действий по уголовным делам и оперативно-розыскным мероприятиям, не требующим санкции прокурора и следственного судьи (суда);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труда и социальной защиты населения Республики Казахстан - по документам о трудовом стаже, а также иным документам социально-правового характера по вопросам, входящим в его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просвещения Республики Казахстан – по документам в сферах дошкольного, среднего, технического и профессионального, послесреднего образования, дополнительного образования и охраны прав детей, а также иным документам, входящим в его компетенцию;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финансовому мониторингу (по согласованию) – по вопросам, связанным с осуществлением процессуальных действий по уголовным делам и оперативно-розыскным мероприятиям, не требующих санкции прокурора и следственного судьи (суда), а также по документам, относящимся к его компетенции.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по чрезвычайным ситуациям Республики Казахстан – по вопросам, связанным с осуществлением процессуальных действий по уголовным делам, не требующим санкции прокурора, следственного судьи (суда), и другим вопросам, входящим в его компетенцию;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науки и высшего образования Республики Казахстан – по документам в области науки, высшего и послевузовского образования, а также иным документам, входящим в его компетенцию;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28.08.2007 </w:t>
      </w:r>
      <w:r>
        <w:rPr>
          <w:rFonts w:ascii="Times New Roman"/>
          <w:b w:val="false"/>
          <w:i w:val="false"/>
          <w:color w:val="000000"/>
          <w:sz w:val="28"/>
        </w:rPr>
        <w:t>N 743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30.09.2010 </w:t>
      </w:r>
      <w:r>
        <w:rPr>
          <w:rFonts w:ascii="Times New Roman"/>
          <w:b w:val="false"/>
          <w:i w:val="false"/>
          <w:color w:val="000000"/>
          <w:sz w:val="28"/>
        </w:rPr>
        <w:t>№ 1009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02.04.2014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10.12.2014 </w:t>
      </w:r>
      <w:r>
        <w:rPr>
          <w:rFonts w:ascii="Times New Roman"/>
          <w:b w:val="false"/>
          <w:i w:val="false"/>
          <w:color w:val="000000"/>
          <w:sz w:val="28"/>
        </w:rPr>
        <w:t>№ 1295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11.06.2019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13.12.2019 </w:t>
      </w:r>
      <w:r>
        <w:rPr>
          <w:rFonts w:ascii="Times New Roman"/>
          <w:b w:val="false"/>
          <w:i w:val="false"/>
          <w:color w:val="000000"/>
          <w:sz w:val="28"/>
        </w:rPr>
        <w:t>№ 925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14.12.2021 </w:t>
      </w:r>
      <w:r>
        <w:rPr>
          <w:rFonts w:ascii="Times New Roman"/>
          <w:b w:val="false"/>
          <w:i w:val="false"/>
          <w:color w:val="000000"/>
          <w:sz w:val="28"/>
        </w:rPr>
        <w:t>№ 886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13.05.2024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органам, указанным в пункте 1 настоящего постановления, определить перечни государственных учреждений и территориальных органов, находящихся в их ведении, уполномоченных на выполнение положений конвенций.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постановления Правительства РК от 13.05.2024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уведомить Исполнительный комитет Содружества Независимых Государств о перечнях центральных и территориальных государственных органов, уполномоченных на выполнение положений Конвенций. </w:t>
      </w:r>
    </w:p>
    <w:bookmarkEnd w:id="6"/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Исполняющий обязанности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Премьер-Министра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