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ea51" w14:textId="603e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 сентября 2005 года N 1641"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2007 года N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1 сентября 2005 года N 1641".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 внесении изменения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 сентября 2005 года N 1641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 сентября 2005 года N 1641 "О Концепции формирования и использования средств Национального фонда Республики Казахстан на среднесрочную перспективу" (САПП Республики Казахстан, 2005 г., N 35, ст. 480)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Концепции формирования и использования средств Национального фонда Республики Казахстан на среднесрочную перспективу, одобренной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1 раздела 4 "Принципы формирования и использования средств Национального фонда"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"прямые налоги от предприятий нефтяного сектора по перечню предприятий нефтяного сектора, занимающихся нефтяными операциями, а также реализующих сырую нефть и газовый конденсат, по которым поступления в бюджет (за исключением поступлений, зачисляемых в местные бюджеты) зачисляются в Национальный фонд Республики Казахстан (далее - перечень), к которым относятся корпоративный подоходный налог, налог на сверхприбыль, роялти, бонусы, доля по разделу продукции, рентный налог на экспортируемую сырую нефть, газовый конденсат, дополнительный платеж недропользователя, осуществляющего деятельность по контракту о разделе продукции, а также другие поступления от операций, проводимых предприятиями, указанными в перечне, в том числе поступления за нарушения условий нефтяных контрактов (за исключением поступлений, зачисляемых в местные бюджеты). Прочие виды налогов и другие обязательные платежи в бюджет, уплачиваемые нефтяным сектором в соответствии с налоговым законодательством Республики Казахстан, подлежат зачислению в соответствующие бюджеты. При этом, к предприятиям нефтяного сектора относятся все юридические лица, занимающиеся нефтяными операциями, а также реализующие сырую нефть и газовый конденсат, определяемые перечнем.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