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f80c" w14:textId="b38f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общих требований, предъявляемых к профессиональной подготовке, переподготовке и повышению квалификации кадров в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2007 года N 1147. Утратило силу постановлением Правительства Республики Казахстан от 27 июля 2015 года №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142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общие требования, предъявляемые к профессиональной подготовке, переподготовке и повышению квалификации кадров в организации.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2007 года N 1147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Общие требования, предъявляемые к профессиональной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подготовке, переподготовке и повышению квалификации кадров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организации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Общие требования, предъявляемые к профессиональной подготовке, переподготовке и повышению квалификации кадров в организации,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Уставе (Положении) организации нормы по профессиональной подготовке, переподготовке и повышению квалификации кадров для организаций, которые непосредственно проводят профессиональную подготовку, переподготовку и повышение квалификации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рабочих учебных планов и программ по профессиональной подготовке, переподготовке и повышению квалификации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учебников и учебно-методических комплексов по соответствующим профессиям (специальностям);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договора обучения (письменного соглашения между работодателем и обучаемым об условиях профессиональной подготовки, переподготовки и повышения квалификации непосредственно в организации) или договора об оказании образовательных услуг (письменного соглашения между работодателем и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 об условиях профессиональной подготовки, переподготовки и повышения квалификации).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