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c7bab" w14:textId="88c7b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ограничения, приостановления или снижения выбросов парниковых газов в атмосферу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февраля 2008 года № 128. Утратило силу постановлением Правительства Республики Казахстан от 7 мая 2012 года № 584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Утратило силу постановлением Правительства РК от 07.05.2012 </w:t>
      </w:r>
      <w:r>
        <w:rPr>
          <w:rFonts w:ascii="Times New Roman"/>
          <w:b w:val="false"/>
          <w:i w:val="false"/>
          <w:color w:val="ff0000"/>
          <w:sz w:val="28"/>
        </w:rPr>
        <w:t>№ 584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ограничения, приостановления или снижения выбросов парниковых газов в атмосферу.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февраля 2008 года N 128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ограничения, приостановления или снижения выбросов </w:t>
      </w:r>
      <w:r>
        <w:br/>
      </w:r>
      <w:r>
        <w:rPr>
          <w:rFonts w:ascii="Times New Roman"/>
          <w:b/>
          <w:i w:val="false"/>
          <w:color w:val="000000"/>
        </w:rPr>
        <w:t xml:space="preserve">
парниковых газов в атмосферу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1. Настоящие Правила ограничения, приостановления или снижения выбросов парниковых газов в атмосферу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Экологическим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9 января 2007 года и определяют порядок ограничения, приостановления или снижения выбросов парниковых газов в атмосферу.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распространяются на физических, а также на юридических лиц независимо от форм собственности, деятельность которых связана с выбросами парниковых газов в атмосферу (далее - природопользователи), и соответствует виду деятельности, указанному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Выбросы парниковых газов в атмосферу от стационарных источников рассчитываются отдельно для каждого источника парниковых газов с учетом его относительной роли в усилении парникового эффекта.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ограничения выбросов парниковых газов в атмосферу уполномоченный орган в области охраны окружающей среды ежегодно определяет лимиты (квота) предельно допустимых выбросов парниковых газов в атмосферу для отдельных видов источников выбросов парниковых газов (далее - квота) природопользователям, которые не превышают уровень выбросов парниковых газов в атмосферу в базовом году* (год установления ограничений), определенный по результатам государственного учета источников выбросов парниковых газов в атмосферу.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получения квоты природопользователи ежегодно представляют в уполномоченный орган в области охраны окружающей среды заявку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К заявке на получение квоты природопользователь представляет проект предельно допустимых выбросов парниковых газов в атмосферу на осуществляемый им вид деятельности.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Подача природопользователем заявки на получение квоты осуществляется не позднее, чем за два месяца до истечения срока действия предыдущей квоты либо до ввода в эксплуатацию нового объекта (новой деятельности).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Заявка на получение квоты рассматривается уполномоченным органом в области охраны окружающей среды в срок не более одного месяца со дня регистрации заявки. По истечении этого срока уполномоченный орган в области охраны окружающей среды выдает природопользователю квоту либо принимает решение об отказе в выдаче квоты.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Уполномоченный орган в области охраны окружающей среды отказывает в выдаче квоты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неполноты и недостоверности материалов, представленных для получения квоты;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несоответствия запрашиваемых условий природопользования требованиям,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Экологическим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 совпадения сроков подачи заявки на получение квоты со сроками подачи заявки на экологическое разрешение, выдача квоты осуществляется уполномоченным органом в области охраны окружающей среды в течение срока рассмотрения заявки на экологическое разрешение.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Действие квоты приостанавливается уполномоченным органом в области охраны окружающей среды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нарушении природопользователем условий природопользования, установленных в квоте и экологических требований и норм,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экологическим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нанесения природопользователем в соответствии с экологическим  законодательством значительного ущерба окружающей среде и создания угрозы безопасности жизни и здоровью населения.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Приостановление действия квоты осуществляется в месячный срок с момента наступления случаев, указанных в пункте 10 настоящих Правил, путем выдачи природопользователю в письменной форме уведомления с указанием причин принятого решения и сроков устранения выявленных нарушений.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случаях устранения природопользователем нарушений, указанных в уведомлении, действие квоты возобновляется на основании письменного подтверждения уполномоченного органа в области охраны окружающей среды.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Снижение выбросов парниковых газов в атмосферу осуществляется уполномоченным органом в области охраны окружающей среды путем ежегодного снижения квоты природопользователям, исходя из квоты по Республике Казахстан, рассчитываемой из общего количества выбросов парниковых газов в атмосферу без учета поглощений лесным сектором и сектором землепользования.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Примечание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Базовым годом для установления ограничений природопользователям по выбросам парниковых газов в атмосферу считается год введения в действие настоящего постановления Правительства Республики Казахстан.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           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Виды деятельности, на которые распространяется порядок ограничения,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приостановления или снижения выбросов парниковых газов в атмосферу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1.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Установки для сжигания топлива мощностью более 20 МВт (кроме установок для сжигания бытовых и опасных отходов).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электро- и тепловой энергии путем сжигания топлива в объеме 0,5 тыс. тонн условного топлива в год (за исключением видов деятельности, связанных со сжиганием твердых бытовых и опасных отходов).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Производство и обработка черных и цветных металлов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Выплавка руд черных и цветных металлов.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Коксовые печи.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Чугунолитейное производство.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Сталеплавильное производство (первичная и вторичная плавка), в том числе непрерывное литье с объемом производства более 2,5 тонн в час.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Горнорудная промышленность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Выбросы метана при добыче угля.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Сжигание попутных газов при добыче нефти.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Промышленное производство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цементного клинкера в ротационных колоннах мощностью более 500 т. в день и/или для производства извести в ротационных колоннах мощностью более 50 тонн в день.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целлюлозы, других волокон из древесины, а также бумаги и картона с объемом производства более 20 тонн в день.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стекол, в том числе стекловолокна, мощностью более 20 тонн в день. Производство керамики, обжига, особенно черепицы, кирпичей и рефракторных кирпичей, плитки, фарфора, посуды мощностью более 75 тонн в день или с производительностью килна более 4 куб. м и с плотностью осаждения свыше 300 кг/м. куб.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аммиака.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Сельское хозяйство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Животноводство и птицеводство.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Сжигание сельскохозяйственных остатков на полях.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минеральных удобрений.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регистрации заявки                   Министерство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"____"_______ 200____ г.                 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Регистрационный номер N_________ заявки </w:t>
      </w:r>
    </w:p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ЗАЯВКА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выдачу квоты на выбросы парниковых газов в атмосферу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(наименование природопользователя)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(юридический адрес природопользователя)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контактные телефоны, факс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заявляет о намерении выбросов парниковых газов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(наименование и количество парниковых газов)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(указать перечень и объемы парниковых газов)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К заявке прилагаются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(уполномоченное лицо) _____________              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(личная                   (расшифровка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подпись)                    подписи)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М.П.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