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7ffc" w14:textId="bb17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Верховного Суда Республики Казахстан от 20 марта 2003 года № 2 "О применении судами некоторых норм гражданского процессуального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22 декабря 2008 года 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нормативного постановления Верховного Суда Республики Казахстан в соответствие с действующими нормативными правовыми актами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Верховного Суда Республики Казахстан от 20 марта 2003 года № 2 "О применении судами некоторых норм гражданского процессуального законодательства" (с изменениями от 23 июля 2006 года и от 25 декабря 2007 года)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29: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"Надзорная жалоба, поданная с пропуском годичного срока и без ходатайства о его восстановлении, в соответствии с подпунктом 3) части первой статьи 392 и подпунктом 3) части первой статьи 394 ГПК возвращается лицу, ее подавшему.";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"автору надзорной жалобы дается мотивированный ответ" заменить словами "в соответствии с подпунктом 3) части первой статьи 392 и подпунктом 3) части первой статьи 394 ГПК выносится постановление о возвращении надзорной жалобы";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"Если по результатам рассмотрения надзорной жалобы, поданной с нарушением годичного срока и содержащей ходатайство о его восстановлении, вынесено постановление о возбуждении надзорного производства по пересмотру обжалованных судебных актов, то суд надзорной инстанции в судебном заседании разрешает вопрос о восстановлении этого срока в порядке, предусмотренном частью второй статьи 398 ГПК. В аналогичном порядке суд надзорной инстанции рассматривает вопрос о восстановлении срока подачи протеста прокурором. Срок подачи надзорной жалобы (протеста), пропущенный по неуважительным причинам, восстановлению не подлежит, а жалоба (протест) возвращается без рассмотрения.";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33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Исполнение вступивших в законную силу судебных актов может быть приостановлено перечисленными в статье 396 ГПК должностными лицами только в том случае, если по поступившей надзорной жалобе истребовано из суда гражданское дело.";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34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