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20617" w14:textId="4a206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Технического регламента "Требования безопасности при проектировании автомобильных дорог"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марта 2008 года N 307. Утратило силу постановлением Правительства Республики Казахстан от 29 декабря 2016 года № 901.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29.12.2016 </w:t>
      </w:r>
      <w:r>
        <w:rPr>
          <w:rFonts w:ascii="Times New Roman"/>
          <w:b w:val="false"/>
          <w:i w:val="false"/>
          <w:color w:val="ff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9 ноября 2004 года "О техническом регулировании"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Технический регламент "Требования безопасности при проектировании автомобильных дорог".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шести месяцев со дня его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марта 2008 года N 307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Технический регламент "Требования безопасности при </w:t>
      </w:r>
      <w:r>
        <w:br/>
      </w:r>
      <w:r>
        <w:rPr>
          <w:rFonts w:ascii="Times New Roman"/>
          <w:b/>
          <w:i w:val="false"/>
          <w:color w:val="000000"/>
        </w:rPr>
        <w:t xml:space="preserve">
проектировании автомобильных дорог"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1. Общие положения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Область применения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Технический регламент "Требования безопасности при проектировании автомобильных дорог" (далее - Технический регламент) распространяется на новые и реконструируемые автомобильные дороги общего пользования и сооружения на них (далее - автомобильная дорога).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Положения Технического регламента устанавливают основные требования, обеспечивающие безопасность дорожного движения для жизни и здоровья людей, животных и растений, окружающей среды, защиты интересов национальной безопасности, предъявляемые к автомобильным дорогам на этапе их проектирования и подлежащие обязательному соблюдению при их строительстве.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Требования настоящего Технического регламента не распространяются на улицы городов и населенных пунктов и хозяйственные дороги, за исключением подъездных автомобильных дорог к производственным предприятиям и объектам лечебно-профилактического, социально-культурного и иного назначения. </w:t>
      </w:r>
    </w:p>
    <w:bookmarkEnd w:id="8"/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Основные понятия, используемые в Техническом регламенте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Техническом регламенте используются понятия,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17 июля 2001 года "Об автомобильных дорогах", а также следующие: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автомобильная дорога - комплекс инженерных сооружений, предназначенных для движения автомобилей, обеспечивающих непрерывное, безопасное движение автомобилей и других транспортных средств с установленными скоростями, нагрузками, габаритами, а также участки земель, предоставленные для размещения этого комплекса (земли транспорта), и воздушное пространство над ними в пределах установленного габарита;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габарит приближения конструкций мостовых сооружений - предельное поперечное очертание (в плоскости, перпендикулярной оси проезжей части), внутрь которого не должны вдаваться какие-либо элементы мостовых или иных сооружений и расположенных на них устройств, а также пересекаемых инженерных сетей и коммуникаций;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допустимая общая масса транспортного средства - общая масса транспортного средства, ограничиваемая способностью несущих конструкций мостов, путепроводов и других инженерных сооружений воспринимать пропускаемые нагрузки без необратимых деформаций и разрушений;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допустимые габариты транспортных средств - предельные линейные размеры транспортных средств, безопасный пропуск которых должны обеспечивать автомобильные дороги и сооружения на них;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интенсивность движения - количество транспортных средств, проходящих через определенное сечение дороги в единицу времени;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категория дороги техническая - характеристика народнохозяйственного значения автомобильной дороги по величине перспективной среднегодовой среднесуточной интенсивности движения транспортных средств, определяющая параметры основных геометрических элементов дороги, ее транспортно-эксплуатационные показатели и потребительские свойства;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мостовой переход - комплекс инженерных сооружений, предназначенных для пропуска транспортного потока через водное препятствие, включающий в себя мост, подходы к нему, регуляционные и защитные сооружения;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мостовое сооружение - инженерное сооружение (мост, путепровод, эстакада и другие) для пропуска дороги или иных коммуникаций через естественное или искусственное препятствие; 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мост - мостовое сооружение через водное препятствие; </w:t>
      </w:r>
    </w:p>
    <w:bookmarkEnd w:id="19"/>
    <w:bookmarkStart w:name="z2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паводок - периодическое непродолжительное поднятие уровня воды в реке, вызванное обильными дождями, таянием снега и ледников в бассейне водотока; </w:t>
      </w:r>
    </w:p>
    <w:bookmarkEnd w:id="20"/>
    <w:bookmarkStart w:name="z2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подходы к мостовому сооружению - участки дороги, непосредственно примыкающие к мостовому сооружению; </w:t>
      </w:r>
    </w:p>
    <w:bookmarkEnd w:id="21"/>
    <w:bookmarkStart w:name="z2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покрытие дорожное - верхняя часть дорожной одежды, непосредственно воспринимающая действие колес транспортных средств и атмосферных факторов и служащая защитным слоем для нижележащих слоев; </w:t>
      </w:r>
    </w:p>
    <w:bookmarkEnd w:id="22"/>
    <w:bookmarkStart w:name="z2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поток транспортный - совокупность транспортных средств, движущихся по дороге в данном направлении; </w:t>
      </w:r>
    </w:p>
    <w:bookmarkEnd w:id="23"/>
    <w:bookmarkStart w:name="z2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потребительские свойства автомобильной дороги - показатели автомобильной дороги, характеризующие безопасность и экономичность движения транспортных потоков: уровень загрузки дороги движением, скорость, безопасность и удобство движения; </w:t>
      </w:r>
    </w:p>
    <w:bookmarkEnd w:id="24"/>
    <w:bookmarkStart w:name="z2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 автомобильной дороги - совокупность расчетных и проектных технико-экономических документов установленного содержания и состава, в которых представлен результат проектирования автомобильной дороги, с указанием ее положения на местности, параметров элементов плана, поперечного и продольного профилей земляного полотна, конструкции дорожной одежды, водопропускных и иных инженерных сооружений, пересечений и примыканий дорог, а также решением вопросов благоустройства дороги, организации и безопасности дорожного движения, организации строительства, размещения сооружений дорожного сервиса и других инженерных сооружений с определением объемов и стоимости работ; </w:t>
      </w:r>
    </w:p>
    <w:bookmarkEnd w:id="25"/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проектирование автомобильных дорог - комплекс расчетно-экономических, изыскательских и проектно-конструкторских работ по разработке проекта автомобильной дороги; 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путепровод - мостовое сооружение на автомобильной или железной дороге, предназначенное для пропуска пересекающихся транспортных потоков в разных уровнях; 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размыв общий - понижение дна русла, а в некоторых случаях и пойм на мостовом переходе вследствие стеснения водного потока и увеличения скорости течения воды; </w:t>
      </w:r>
    </w:p>
    <w:bookmarkEnd w:id="28"/>
    <w:bookmarkStart w:name="z3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расстояние видимости встречного автомобиля расчетное - расстояние, необходимое для полной остановки двух автомобилей, движущихся с расчетной скоростью навстречу друг другу по одной полосе движения; </w:t>
      </w:r>
    </w:p>
    <w:bookmarkEnd w:id="29"/>
    <w:bookmarkStart w:name="z3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расчетная нагрузка - предельная нагрузка на одиночную ось автомобиля, используемая для расчета конструкции дорожной одежды; </w:t>
      </w:r>
    </w:p>
    <w:bookmarkEnd w:id="30"/>
    <w:bookmarkStart w:name="z3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расчетная скорость - наибольшая возможная по условиям безопасности, удобства и комфортабельности движения скорость одиночного автомобиля при нормальных условиях погоды и сцепления шин автомобиля с поверхностью проезжей части, используемая для расчета геометрических элементов автомобильных дорог на наиболее неблагоприятных для проектирования участках местности; </w:t>
      </w:r>
    </w:p>
    <w:bookmarkEnd w:id="31"/>
    <w:bookmarkStart w:name="z3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реконструкция дорог - комплекс работ, обеспечивающих повышение транспортно-эксплуатационных показателей эксплуатируемых дорог с переводом дороги в целом или отдельных ее участков в более высокую техническую категорию; </w:t>
      </w:r>
    </w:p>
    <w:bookmarkEnd w:id="32"/>
    <w:bookmarkStart w:name="z3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сопряжение с подходами - конструктивное выполнение узла примыкания мостового сооружения к подходам; </w:t>
      </w:r>
    </w:p>
    <w:bookmarkEnd w:id="33"/>
    <w:bookmarkStart w:name="z3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съезд аварийный - сооружение, предназначенное для безопасной остановки транспортного средства в случае отказа его тормозной системы; </w:t>
      </w:r>
    </w:p>
    <w:bookmarkEnd w:id="34"/>
    <w:bookmarkStart w:name="z3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трасса дороги - положение геометрической оси автомобильной дороги в пространстве, определяемое двумя ее проекциями: горизонтальной (планом) и вертикальной (продольным профилем); </w:t>
      </w:r>
    </w:p>
    <w:bookmarkEnd w:id="35"/>
    <w:bookmarkStart w:name="z3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труба водопропускная - сооружение круглого, овоидального или прямоугольного сечения, предназначенное для пропуска водного потока через дорогу ниже уровня проезжей части; </w:t>
      </w:r>
    </w:p>
    <w:bookmarkEnd w:id="36"/>
    <w:bookmarkStart w:name="z3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уровень загрузки дороги движением - показатель, характеризующий отношение фактической интенсивности движения к величине практической пропускной способности. </w:t>
      </w:r>
    </w:p>
    <w:bookmarkEnd w:id="37"/>
    <w:bookmarkStart w:name="z39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Общие требования </w:t>
      </w:r>
    </w:p>
    <w:bookmarkEnd w:id="38"/>
    <w:bookmarkStart w:name="z4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 проектированию автомобильных дорог допускаются организации, имеющие лицензию установленного образца, выданную в   установленном порядке уполномоченным органом по автомобильным дорогам .</w:t>
      </w:r>
    </w:p>
    <w:bookmarkEnd w:id="39"/>
    <w:bookmarkStart w:name="z4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проектировании автомобильных дорог должны учитываться условия направленные на: </w:t>
      </w:r>
    </w:p>
    <w:bookmarkEnd w:id="40"/>
    <w:bookmarkStart w:name="z42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устранение или снижение риска возникновения опасности для субъектов дорожного движения и окружающей среды в результате неблагоприятного воздействия одного из конструктивных элементов дороги или их сочетаний; </w:t>
      </w:r>
    </w:p>
    <w:bookmarkEnd w:id="41"/>
    <w:bookmarkStart w:name="z43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защиту от рисков, которые при эксплуатации автомобильных дорог невозможно исключить, в силу климатических, чрезвычайных и других факторов и ситуаций; </w:t>
      </w:r>
    </w:p>
    <w:bookmarkEnd w:id="42"/>
    <w:bookmarkStart w:name="z44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доступности информации о возможных остаточных рисках на отдельных участках автомобильной дороги, вследствие недостаточности принятых мер безопасности или возникновении чрезвычайных ситуаций. </w:t>
      </w:r>
    </w:p>
    <w:bookmarkEnd w:id="43"/>
    <w:bookmarkStart w:name="z4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При проектировании должны приниматься во внимание основные требования безопасности, характеризующиеся следующими рисками: </w:t>
      </w:r>
    </w:p>
    <w:bookmarkEnd w:id="44"/>
    <w:bookmarkStart w:name="z4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геометрические элементы плана, продольного и поперечного профиля автомобильной дороги, а также их неблагоприятные сочетания; </w:t>
      </w:r>
    </w:p>
    <w:bookmarkEnd w:id="45"/>
    <w:bookmarkStart w:name="z4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дорожные сооружения (земляное полотно, дорожная одежда, мосты, трубы, путепроводы, скотопрогоны, эстакады и так далее); </w:t>
      </w:r>
    </w:p>
    <w:bookmarkEnd w:id="46"/>
    <w:bookmarkStart w:name="z4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сооружения обслуживания автомобильной дороги и автотранспорта, расположенные в пределах полосы отвода автомобильной дороги или в непосредственной близости от нее (автозаправочные станции, организации технического обслуживания автомобилей, придорожные пункты обслуживания пассажиров и водителей и так далее); </w:t>
      </w:r>
    </w:p>
    <w:bookmarkEnd w:id="47"/>
    <w:bookmarkStart w:name="z4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обстановка дорог, опоры линий электропередач и связи, иные предметы и сооружения, расположенные вблизи бровки земляного полотна автомобильной дороги. </w:t>
      </w:r>
    </w:p>
    <w:bookmarkEnd w:id="48"/>
    <w:bookmarkStart w:name="z5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Расположение автомобильной дороги в пространстве, параметры ее геометрических элементов и их соотношения должны обеспечивать: </w:t>
      </w:r>
    </w:p>
    <w:bookmarkEnd w:id="49"/>
    <w:bookmarkStart w:name="z5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плавное изменение скорости движения транспортного средства по длине автомобильной дороги с соотношением скоростей движения на смежных участках не менее 0,8 при расположении дороги в обычных условиях рельефа местности и 0,6 на трудных участках рельефа; </w:t>
      </w:r>
    </w:p>
    <w:bookmarkEnd w:id="50"/>
    <w:bookmarkStart w:name="z5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плавное нарастание поперечных ускорений при движении по криволинейным в плане участкам дороги; </w:t>
      </w:r>
    </w:p>
    <w:bookmarkEnd w:id="51"/>
    <w:bookmarkStart w:name="z5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смягчение вертикальных перегрузок, возникающих при движении транспортного средства по кривой в продольном профиле, в пределах допускаемых их значений; </w:t>
      </w:r>
    </w:p>
    <w:bookmarkEnd w:id="52"/>
    <w:bookmarkStart w:name="z5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 на дороге участков, создающих у водителей транспортных средств ложное представление об условиях их проезда и вынуждающих водителей к резкому изменению режима движения, установившегося на предшествующем участке; </w:t>
      </w:r>
    </w:p>
    <w:bookmarkEnd w:id="53"/>
    <w:bookmarkStart w:name="z5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закономерное и плавное изменение протяженности прямолинейных и криволинейных участков на всей длине автомобильной дороги; </w:t>
      </w:r>
    </w:p>
    <w:bookmarkEnd w:id="54"/>
    <w:bookmarkStart w:name="z5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 риска заноса земляного полотна автомобильной дороги снегом или песком в периоды их возможного переноса с учетом частоты повторяемости и скорости господствующих ветров. </w:t>
      </w:r>
    </w:p>
    <w:bookmarkEnd w:id="55"/>
    <w:bookmarkStart w:name="z5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Проект автомобильной дороги должен содержать инженерные решения, обеспечивающие безопасный и бесперебойный пропуск транспортных средства и грузов, которые по своим габаритным размерам, весовым и иным параметрам соответствуют требованиям технических регламентов и заданием на проектирование.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Технические решения, принятые в проектах автомобильных дорог не должны противоречить основным требованиям безопасности настоящего Технического регламента. </w:t>
      </w:r>
    </w:p>
    <w:bookmarkEnd w:id="57"/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Соответствие норм проектирования автомобильных дорог настоящему Техническому регламенту должно обеспечиваться нормами гармонизированных с ним национальных стандартов и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в редакции постановления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8"/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Проекты автомобильных дорог, выполненные с нарушением требований настоящего Технического регламента, не подлежат утверждению и не должны допускаться государственным уполномоченным органом по автомобильным дорогам к строительству и реконструкции. </w:t>
      </w:r>
    </w:p>
    <w:bookmarkEnd w:id="59"/>
    <w:bookmarkStart w:name="z61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2. Требования безопасности при проектировании </w:t>
      </w:r>
    </w:p>
    <w:bookmarkEnd w:id="60"/>
    <w:bookmarkStart w:name="z62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Основные технические требования безопасности 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Источниками риска при проектировании могут быть отдельные конструктивные элементы автомобильной дороги, их неблагоприятные сочетания, а также эксплуатационное состояние автомобильной дороги в целом или ее отдельных элементов, в том числе: </w:t>
      </w:r>
    </w:p>
    <w:bookmarkEnd w:id="62"/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элементы трассы; </w:t>
      </w:r>
    </w:p>
    <w:bookmarkEnd w:id="63"/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поперечный профиль; 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пересечения и примыкания; </w:t>
      </w:r>
    </w:p>
    <w:bookmarkEnd w:id="65"/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дорожные одежды; </w:t>
      </w:r>
    </w:p>
    <w:bookmarkEnd w:id="66"/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земляное полотно; 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мостовые сооружения, водопропускные трубы; </w:t>
      </w:r>
    </w:p>
    <w:bookmarkEnd w:id="68"/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сооружения инженерного обустройства; 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дорожного сервиса; </w:t>
      </w:r>
    </w:p>
    <w:bookmarkEnd w:id="70"/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эксплуатационное состояние. 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Требования к элементам трассы автомобильной дороги: </w:t>
      </w:r>
    </w:p>
    <w:bookmarkEnd w:id="72"/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основными элементами трассы автомобильной дороги являются прямые и кривые в плане, участки с постоянным уклоном и вертикальные кривые; 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трасса автомобильной дороги должна представлять плавную пространственную линию, элементы которой гармонично сочетаются между собой и с окружающим ландшафтом местности. Закономерности чередования элементов трассы автомобильных дорог должны соответствовать изменениям основных форм рельефа; </w:t>
      </w:r>
    </w:p>
    <w:bookmarkEnd w:id="74"/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следует стремиться к совмещению вершин углов поворота трассы и переломов продольного профиля. В порядке исключения допускается некоторое смещение их вершин, но не более четверти длины вертикальной кривой. При этом длина кривой в плане должна быть больше длины вертикальной выпуклой кривой не менее чем на 20-100 метров с каждой стороны закругления; </w:t>
      </w:r>
    </w:p>
    <w:bookmarkEnd w:id="75"/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Длину вертикальной вогнутой кривой следует принимать равной длине кривой в плане. При неизбежности смещения этих кривых относительно друг друга в целях повышения безопасности движения и улучшения управляемости автомобиля на нисходящей ветви вертикальной вогнутой кривой перед переломом продольного профиля следует располагать кривую в плане с углом поворота влево; 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дорога должна быть зрительно ясной на достаточно большом расстоянии. Видимые участки дороги и придорожной полосы должны своевременно сигнализировать об изменении направления движения. Расстояние, на котором необходимо обеспечивать зрительную ясность дороги, должно быть не менее расстояния видимости встречного автомобиля при обгоне; </w:t>
      </w:r>
    </w:p>
    <w:bookmarkEnd w:id="77"/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радиусы вертикальных выпуклых кривых следует принимать исходя из условия обеспечения видимости поверхности дороги (для дорог I технической категории, а также на участках дорог других категорий, где встречные направления движения размещаются на самостоятельном земляном полотне) и видимости встречного автомобиля (для дорог других категорий); </w:t>
      </w:r>
    </w:p>
    <w:bookmarkEnd w:id="78"/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радиусы вертикальных вогнутых кривых должны устанавливаться исходя из условия обеспечения допускаемых перегрузок при расчетной скорости движения автомобиля; 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кривые в плане могут иметь постоянный или переменный радиус кривизны. По условиям безопасности, удобства и комфортабельности движения предпочтение при проектировании следует отдавать кривым переменного радиуса (клотоидам). Выбранный тип кривой в плане и величина ее радиуса (для клотоиды - параметра и минимального радиуса) должны обеспечивать зрительную плавность автомобильной дороги и увязку ее с окружающим ландшафтом местности; </w:t>
      </w:r>
    </w:p>
    <w:bookmarkEnd w:id="80"/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минимальный радиус кривой в плане должен обеспечить безопасный, удобный и комфортабельный проезд автомобиля по влажному и чистому дорожному покрытию криволинейного участка автомобильной дороги при реализации допустимой скорости транспортных средств для дороги данной технической категории; 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при проектировании новых автомобильных дорог не допускается использование прямых в плане длиной более трех-пяти километра. Как правило, длину прямой в плане следует ограничивать из условия движения по ней в течение не более двух-трех минут. </w:t>
      </w:r>
    </w:p>
    <w:bookmarkEnd w:id="82"/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Следует предусматривать закономерное и плавное изменение протяженности прямолинейных и криволинейных участков на всей длине автомобильной дороги. Радиусы смежных кривых в плане не должны различаться более чем в 1,3 раза. </w:t>
      </w:r>
    </w:p>
    <w:bookmarkEnd w:id="83"/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невозможности соблюдения указанных параметров в проектах автомобильных дорог необходимо предусматривать разделение длинных прямолинейных отрезков дорог на ряд коротких участков средствами благоустройства и озеленения дорог, а также размещения предприятий обслуживания дорожного движения. 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продольный уклон автомобильной дороги должен обеспечивать возможность безопасной реализации допустимых скоростей движения транспортных средств для соответствующих категорий автомобильных дорог и условий движения. </w:t>
      </w:r>
    </w:p>
    <w:bookmarkEnd w:id="85"/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применения предельных значений продольных уклонов в зависимости от перспективной интенсивности и состава движения по проектируемой дороге, а также протяженности участка дороги с заданным уклоном следует предусматривать устройство дополнительных полос движения, в первую очередь, в направлении подъема. 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длина участков с предельными продольными уклонами должна быть ограничена пределами установленных нормативов; </w:t>
      </w:r>
    </w:p>
    <w:bookmarkEnd w:id="87"/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на автомобильных дорогах в горной местности в целях повышения безопасности движения затяжные продольные уклоны более 60 %о должны чередоваться с участками пологих подъемов, имеющих продольный уклон 20 %о и менее, или горизонтальными площадками, позволяющими обеспечить изменение режима работы автомобильного двигателя, а при необходимости и остановку автомобиля; </w:t>
      </w:r>
    </w:p>
    <w:bookmarkEnd w:id="88"/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на горных автомобильных дорогах при затяжных спусках с уклонами более 50 %о следует устраивать с правой стороны проезжей части аварийные съезды, длину, встречный продольный уклон и тип дорожной одежды которых необходимо устанавливать расчетом исходя из возможности остановки автопоезда; 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трассу автомобильных дорог в открытой местности в целях защиты от снежных заносов предпочтительнее прокладывать параллельно направлению господствующих в зимний период ветров или под небольшими углами к этому направлению. </w:t>
      </w:r>
    </w:p>
    <w:bookmarkEnd w:id="90"/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проектах автомобильных дорог необходимо предусматривать дополнительные меры по защите от снежных заносов: </w:t>
      </w:r>
    </w:p>
    <w:bookmarkEnd w:id="91"/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обеспечение требуемого возвышения бровки земляного полотна над расчетным уровнем снегового покрова заданной вероятности превышения при проектировании насыпей; 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придание земляному полотну обтекаемого поперечного профиля; </w:t>
      </w:r>
    </w:p>
    <w:bookmarkEnd w:id="93"/>
    <w:bookmarkStart w:name="z95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берм в поперечном профиле глубоких выемок; </w:t>
      </w:r>
    </w:p>
    <w:bookmarkEnd w:id="94"/>
    <w:bookmarkStart w:name="z96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устройство снегозащитных лесонасаждений; </w:t>
      </w:r>
    </w:p>
    <w:bookmarkEnd w:id="95"/>
    <w:bookmarkStart w:name="z97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установку снегозащитных заборов, щитов или сеток. </w:t>
      </w:r>
    </w:p>
    <w:bookmarkEnd w:id="96"/>
    <w:bookmarkStart w:name="z98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 овражистой местности трассу автомобильной дороги следует прокладывать в транзитной зоне оврага, а в случае расположения дороги вблизи головы оврага необходимо предусмотреть комплекс гидротехнических мер по устранению или снижению риска дальнейшего развития оврага; </w:t>
      </w:r>
    </w:p>
    <w:bookmarkEnd w:id="97"/>
    <w:bookmarkStart w:name="z99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трассу автомобильных дорог необходимо прокладывать в обход верховой стороны оползневых склонов, а при неизбежности пересечения таких склонов желательно проходить через оползающий массив невысокой насыпью в подошвенной его части. Устройство выемок, полок, высоких насыпей на оползневом участке не допускается. </w:t>
      </w:r>
    </w:p>
    <w:bookmarkEnd w:id="98"/>
    <w:bookmarkStart w:name="z100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проектах автомобильных дорог необходимо предусматривать реализацию мер, направленных на повышение устойчивости оползневых склонов путем: </w:t>
      </w:r>
    </w:p>
    <w:bookmarkEnd w:id="99"/>
    <w:bookmarkStart w:name="z101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правильного поверхностного и подземного водоотвода; </w:t>
      </w:r>
    </w:p>
    <w:bookmarkEnd w:id="100"/>
    <w:bookmarkStart w:name="z102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частичной разгрузки оползневого склона путем срезки грунта; </w:t>
      </w:r>
    </w:p>
    <w:bookmarkEnd w:id="101"/>
    <w:bookmarkStart w:name="z103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устройства подпорных стен; </w:t>
      </w:r>
    </w:p>
    <w:bookmarkEnd w:id="102"/>
    <w:bookmarkStart w:name="z104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контрбанкета с низовой стороны земляного полотна; </w:t>
      </w:r>
    </w:p>
    <w:bookmarkEnd w:id="103"/>
    <w:bookmarkStart w:name="z105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посадки деревьев и кустарника. </w:t>
      </w:r>
    </w:p>
    <w:bookmarkEnd w:id="104"/>
    <w:bookmarkStart w:name="z106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трассу автомобильных дорог в горной местности следует прокладывать с верховой стороны лавинно и селеопасных склонов. При невозможности обхода таких участков автомобильную дорогу следует располагать в местах, где лавины или сели проходят по узким и глубоким долинам, не создавая опасности для дороги, дорожных сооружений и движущегося транспорта. </w:t>
      </w:r>
    </w:p>
    <w:bookmarkEnd w:id="105"/>
    <w:bookmarkStart w:name="z107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необходимости пересечения лавиноопасного склона в проекте должны быть предусмотрены меры по: </w:t>
      </w:r>
    </w:p>
    <w:bookmarkEnd w:id="106"/>
    <w:bookmarkStart w:name="z108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отклонению лавинных масс от дороги; </w:t>
      </w:r>
    </w:p>
    <w:bookmarkEnd w:id="107"/>
    <w:bookmarkStart w:name="z109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уменьшению накопления снега в лавиносборных бассейнах; </w:t>
      </w:r>
    </w:p>
    <w:bookmarkEnd w:id="108"/>
    <w:bookmarkStart w:name="z110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повышению устойчивости снега на склонах; </w:t>
      </w:r>
    </w:p>
    <w:bookmarkEnd w:id="109"/>
    <w:bookmarkStart w:name="z11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замедлению движения лавины; </w:t>
      </w:r>
    </w:p>
    <w:bookmarkEnd w:id="110"/>
    <w:bookmarkStart w:name="z112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пропуску лавины над дорогой путем устройства галерей или транспортных тоннелей. </w:t>
      </w:r>
    </w:p>
    <w:bookmarkEnd w:id="111"/>
    <w:bookmarkStart w:name="z113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неизбежности пересечения селевого потока допускается размещение автомобильной дороги в нижней части конуса выноса за пределами зоны отложения крупных камней и валунов. Применение водопропускных сооружений в виде малых мостов и труб в селеопасной зоне не допускается. Отверстия больших и средних мостов должны обеспечивать пропуск расчетных расходов и уровней воды и селевых масс заданной вероятности их превышения без стеснения селевого потока. </w:t>
      </w:r>
    </w:p>
    <w:bookmarkEnd w:id="112"/>
    <w:bookmarkStart w:name="z114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автомобильных дорогах низших категорий допускается пропуск селевого потока по лотку, устроенному на уровне проезжей части. Для пропуска селевых потоков с небольшими расходами до двадцати кубических метров в секунду над автомобильными дорогами высоких категорий можно предусматривать устройство селедуков. На автомобильных дорогах, расположенных в зоне отложений селевых выносов, необходимо предусматривать устройство наносозадерживающих сооружений. </w:t>
      </w:r>
    </w:p>
    <w:bookmarkEnd w:id="113"/>
    <w:bookmarkStart w:name="z115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Проекты автомобильных дорог должны содержать инженерные, гидро- и агротехнические меры по предотвращению или снижению риска эрозии поверхностных слоев грунта и почв на придорожной полосе и прилегающей местности в процессе эксплуатации дороги. </w:t>
      </w:r>
    </w:p>
    <w:bookmarkEnd w:id="114"/>
    <w:bookmarkStart w:name="z116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при наличии осыпей трассу автомобильных дорог в горной местности желательно прокладывать выше зоны, где интенсивно развиваются процессы выветривания горных пород. </w:t>
      </w:r>
    </w:p>
    <w:bookmarkEnd w:id="115"/>
    <w:bookmarkStart w:name="z117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устойчивых осыпях, коэффициент подвижности которых менее 0,5 допускается использование осыпи для размещения земляного полотна автомобильной дороги при условии отсутствия в теле осыпи пылевато-глинистых прослоек. На таких участках земляное полотно должно устраиваться в виде невысоких насыпей. Устройство выемок и полок на осыпи не допускается. </w:t>
      </w:r>
    </w:p>
    <w:bookmarkEnd w:id="116"/>
    <w:bookmarkStart w:name="z118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невозможности или нецелесообразности обхода осыпи, а также достаточной удаленности автомобильной дороги от шлейфа медленно развивающихся осыпей допускается размещение земляного полотна с низовой стороны осыпи с разработкой дополнительных инженерных мероприятий по обеспечению устойчивости земляного полотна и безопасности дорожного движения. </w:t>
      </w:r>
    </w:p>
    <w:bookmarkEnd w:id="117"/>
    <w:bookmarkStart w:name="z119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на участках автомобильных дорог, где возможны обвалы и камнепады, необходимо предусматривать устройство улавливающих валов, траншей и (или) стенок, установку металлических решеток или проволочных сеток на опасных участках горных склонов, периодический осмотр и расчистку горных склонов от камней, имеющих недостаточную устойчивость, при строительстве автомобильной дороги и ее последующей эксплуатации. </w:t>
      </w:r>
    </w:p>
    <w:bookmarkEnd w:id="118"/>
    <w:bookmarkStart w:name="z120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Требования к поперечному профилю автомобильной дороги: </w:t>
      </w:r>
    </w:p>
    <w:bookmarkEnd w:id="119"/>
    <w:bookmarkStart w:name="z121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автомобильная дорога должна иметь установленное количество полос движения, позволяющее обеспечить пропуск транспортного потока максимальной интенсивности в пределах расчетного перспективного периода с допустимым уровнем загрузки дороги движением; </w:t>
      </w:r>
    </w:p>
    <w:bookmarkEnd w:id="120"/>
    <w:bookmarkStart w:name="z122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ширина полосы движения должна обеспечивать возможность безопасной реализации скорости движения, допускаемой в конкретных дорожных условиях для различных категорий автомобильных дорог и видов транспортных средств; </w:t>
      </w:r>
    </w:p>
    <w:bookmarkEnd w:id="121"/>
    <w:bookmarkStart w:name="z123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поперечный профиль проезжей части может быть одно- или двухскатным в зависимости от количества выпадающих осадков и наличия кривых в плане. Уклон поперечного профиля проезжей части в зависимости от категории проектируемой автомобильной дороги, числа полос движения, климатических условий региона и типа дорожной одежды устанавливается в пределах от 15 до 40 %о; </w:t>
      </w:r>
    </w:p>
    <w:bookmarkEnd w:id="122"/>
    <w:bookmarkStart w:name="z124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кривых в плане следует устраивать виражи. Уклон виража на автомобильных дорогах в зависимости от величины радиуса закругления следует устанавливать в пределах 20-60 %о, а в районах с частыми гололедными явлениями - 20-40 %о. </w:t>
      </w:r>
    </w:p>
    <w:bookmarkEnd w:id="123"/>
    <w:bookmarkStart w:name="z12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кривых малых радиусов горных автомобильных дорог могут быть устроены виражи с большим поперечным уклоном. Величина последнего с учетом климатических особенностей района проектирования дороги не должна превышать 100 %о. В случае расположения кривой в плане на участке с продольным уклоном это ограничение относится к так называемому косому уклону, представляющему собой геометрическую сумму продольного и поперечного уклонов данного закругления. </w:t>
      </w:r>
    </w:p>
    <w:bookmarkEnd w:id="124"/>
    <w:bookmarkStart w:name="z12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автомобильных дорогах в горной или застроенной местности допускается разработка индивидуальных проектов виражей с переменными значениями поперечного уклона по ширине проезжей части дороги, получивших название "ступенчатый вираж". </w:t>
      </w:r>
    </w:p>
    <w:bookmarkEnd w:id="125"/>
    <w:bookmarkStart w:name="z127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отгон виража должен осуществляться с соблюдением требований национальных стандартов на длине переходных кривых или соответствующих им по длине прямолинейных участках трассы, сопрягающихся с кривой в плане;</w:t>
      </w:r>
    </w:p>
    <w:bookmarkEnd w:id="126"/>
    <w:bookmarkStart w:name="z128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 автомобильных дорогах с разделительной полосой и при раздельном проектировании земляного полотна встречных направлений движения вираж для каждого из направлений движения следует выполнять самостоятельно с принятием индивидуальных проектных решений, основанных на учете особенностей рельефа, гидрологических, гидрогеологических, архитектурно-ландшафтных, экологических и иных характеристик местности; </w:t>
      </w:r>
    </w:p>
    <w:bookmarkEnd w:id="127"/>
    <w:bookmarkStart w:name="z12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на кривых в плане с радиусами тысяча метров и менее необходимо предусматривать уширение проезжей части с учетом величины радиуса закругления и состава движения; </w:t>
      </w:r>
    </w:p>
    <w:bookmarkEnd w:id="128"/>
    <w:bookmarkStart w:name="z13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на всей длине автомобильной дороги с каждой стороны движения должны быть устроены обочины. Ширина обочины устанавливается исходя из условий обеспечения психологической уверенности в безопасной реализации разрешенных для дорог данной технической категории и видов транспортных средств скоростей движения и возможности для кратковременной остановки транспортных средств за пределами проезжей части дорог соответствующих категорий без помех для движущегося транспортного потока; </w:t>
      </w:r>
    </w:p>
    <w:bookmarkEnd w:id="129"/>
    <w:bookmarkStart w:name="z13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укрепленная часть обочины смежная с полосой движения, называемая краевой полосой, должна иметь такую же конструкцию дорожной одежды, что и проезжая часть. </w:t>
      </w:r>
    </w:p>
    <w:bookmarkEnd w:id="130"/>
    <w:bookmarkStart w:name="z13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Краевая полоса не предназначена для движения в штатных условиях эксплуатации автомобильной дороги и должна быть выделена разметкой. </w:t>
      </w:r>
    </w:p>
    <w:bookmarkEnd w:id="131"/>
    <w:bookmarkStart w:name="z13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проекте автомобильной дороги устанавливаются необходимые ширина и поперечный уклон обочины и ее укрепленной части; </w:t>
      </w:r>
    </w:p>
    <w:bookmarkEnd w:id="132"/>
    <w:bookmarkStart w:name="z13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на автомобильных дорогах в зависимости от их технической категории, инженерных решений по благоустройству и организации движения на отдельных участках, устраиваются разделительные полосы. </w:t>
      </w:r>
    </w:p>
    <w:bookmarkEnd w:id="133"/>
    <w:bookmarkStart w:name="z13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обеспечения безопасной реализации допускаемых для дороги данной технической категории и видов транспортных средств скоростей движения на части разделительной полосы, прилегающей к проезжей части и называемой полосой безопасности, должна быть устроена дорожная одежда такой же конструкции, что и на основных полосах движения, и выполнена соответствующая разметка. </w:t>
      </w:r>
    </w:p>
    <w:bookmarkEnd w:id="134"/>
    <w:bookmarkStart w:name="z13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при проектировании разделительных полос должны быть учтены условия обеспечения водоотвода и оптимального водно-теплового режима работы земляного полотна, а также возможности переустройства поперечного профиля по мере роста интенсивности движения транспортного потока при последующей реконструкции автомобильной дороги; </w:t>
      </w:r>
    </w:p>
    <w:bookmarkEnd w:id="135"/>
    <w:bookmarkStart w:name="z13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на косогорах, подходах к мостовым переходам через средние и большие водотоки, на сложных участках горной и пересеченной местности, а также при решении задач сохранения существующего природного ландшафта, при соответствующем технико-экономическом обосновании, следует использовать раздельное трассирование встречных полос движения, размещая их на самостоятельном земляном полотне, обеспечивая устойчивость автомобильной дороги, безопасность и бесперебойность движения; </w:t>
      </w:r>
    </w:p>
    <w:bookmarkEnd w:id="136"/>
    <w:bookmarkStart w:name="z13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при устройстве дополнительной полосы на участках автомобильных дорог с затяжными и крутыми уклонами следует предусматривать плавный отвод ее ширины с соблюдением требований, предъявляемых к устройству переходно-скоростных полос. </w:t>
      </w:r>
    </w:p>
    <w:bookmarkEnd w:id="137"/>
    <w:bookmarkStart w:name="z13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трудных условиях рельефа местности допускается устраивать переход к уширенной проезжей части на более коротком отрезке дороги, при этом отношение ширины дополнительной полосы к длине отрезка, на котором она достигается, может быть принято равным 1:10 или положе. </w:t>
      </w:r>
    </w:p>
    <w:bookmarkEnd w:id="138"/>
    <w:bookmarkStart w:name="z14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поперечному профилю насыпей высотой до двух метров следует придавать обтекаемую форму путем плавного сопряжения плоскости откоса земляного полотна с плоскостью обочины и прилегающим рельефом местности. Крутизна таких откосов земляного полотна должна предусматривать возможность съезда автомобиля с поверхности проезжей части без опрокидывания в случае возникновения дорожно-транспортного происшествия; </w:t>
      </w:r>
    </w:p>
    <w:bookmarkEnd w:id="139"/>
    <w:bookmarkStart w:name="z14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в местах размещения насыпей высотой более двух метров с учетом параметров элементов плана и продольного профиля автомобильной дороги и перспективной интенсивности движения транспортных средств необходимо предусматривать устройство ограждающих сооружений, позволяющих при возникновении дорожно-транспортного происшествия обеспечить постепенное гашение энергии автомобиля, двигавшегося с разрешенной для соответствующих дорожных условий и видов транспортных средств скоростью, и удержать его на поверхности земляного полотна, не допустив его опрокидывания; </w:t>
      </w:r>
    </w:p>
    <w:bookmarkEnd w:id="140"/>
    <w:bookmarkStart w:name="z14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крутизна наружных откосов выемок глубиной менее одного метра должна устанавливаться с учетом предотвращения заноса земляного полотна автомобильной дороги переносимым снегом или песком; </w:t>
      </w:r>
    </w:p>
    <w:bookmarkEnd w:id="141"/>
    <w:bookmarkStart w:name="z14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конструкция поперечного профиля выемок глубиной более одного метра должна предусматривать наличие берм, предназначенных для накопления снега или песка в период их интенсивного переноса, ширину которых следует определять расчетом в зависимости от климатических особенностей района проектирования, технической категории автомобильной дороги, частоты повторяемости и скорости, преобладающих в расчетный период ветров; </w:t>
      </w:r>
    </w:p>
    <w:bookmarkEnd w:id="142"/>
    <w:bookmarkStart w:name="z14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19) на участках автомобильных дорог, подверженных воздействию внезапных и сильных порывов бокового ветра, скорость которого превышает пятнадцати метров в секунду, следует предусматривать установку ветрозащитных барьеров или посадку деревьев и кустарников в виде аллей, позволяющих обеспечить постепенное изменение поперечной силы, действующей на автомобиль при въезде на опасный участок и выезде с него, а также установку соответствующих предупреждающих знаков. </w:t>
      </w:r>
    </w:p>
    <w:bookmarkEnd w:id="143"/>
    <w:bookmarkStart w:name="z14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Выбор места размещения ветрозащитных сооружений необходимо осуществлять с учетом незаносимости дороги снегом или песком в периоды их интенсивного переноса. </w:t>
      </w:r>
    </w:p>
    <w:bookmarkEnd w:id="144"/>
    <w:bookmarkStart w:name="z14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Ветрозащитные барьеры и дорожные знаки при аналогичных условиях следует устанавливать на мостах и путепроводах.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изменением, внесенным постановлением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45"/>
    <w:bookmarkStart w:name="z14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Требования к пересечениям и примыканиям автомобильных дорог: </w:t>
      </w:r>
    </w:p>
    <w:bookmarkEnd w:id="146"/>
    <w:bookmarkStart w:name="z14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пересечения и примыкания автомобильных дорог с другими автомобильными и железными дорогами следует проектировать исходя из перспективной интенсивности и состава транспортных потоков по всем направлениям движения; </w:t>
      </w:r>
    </w:p>
    <w:bookmarkEnd w:id="147"/>
    <w:bookmarkStart w:name="z14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пересечения и примыкания автомобильных дорог следует по возможности располагать на прямолинейных в плане участках пересекающихся или примыкающих автомобильных дорог обеспеченной видимостью и допустимым продольным уклоном. </w:t>
      </w:r>
    </w:p>
    <w:bookmarkEnd w:id="148"/>
    <w:bookmarkStart w:name="z15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 допускается размещение пересечений и примыканий на выпуклых переломах продольного профиля пересекающихся или примыкающих автомобильных дорогах. </w:t>
      </w:r>
    </w:p>
    <w:bookmarkEnd w:id="149"/>
    <w:bookmarkStart w:name="z15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при разделении и слиянии транспортных потоков предпочтение при проектировании следует отдавать расположению съездов и въездов на узле автомобильных дорог с правой стороны от основных полос движения; </w:t>
      </w:r>
    </w:p>
    <w:bookmarkEnd w:id="150"/>
    <w:bookmarkStart w:name="z15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при выборе типа пересечения или примыкания автомобильных дорог должна преследоваться цель обеспечения потребностей пользователей в безопасном и бесперебойном совершении разрешенных на данном узле дорог маневров транспортных средств с установленными скоростями движения; </w:t>
      </w:r>
    </w:p>
    <w:bookmarkEnd w:id="151"/>
    <w:bookmarkStart w:name="z15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пересечениях и примыканиях автомобильных дорог должно быть предусмотрено устройство переходно-скоростных полос для автомобилей, меняющих направление движения, с учетом технических категорий автомобильных дорог, видов переходно-скоростных полос и величины продольного уклона на участке подъема или спуска. Переходно-скоростная полоса торможения должна начинаться с уступа шириной 0,5 метра. Необходимо обеспечить плавный отвод ширины переходно-скоростной полосы, что достигается при соотношениях ширины переходно-скоростной полосы к длине участка дороги, на которой достигается принятая ширина указанной полосы, равных 1:30 или положе. При невозможности обеспечения указанного условия длина участка отвода ширины переходно-скоростной полосы должна быть выше минимального значения, установленного соответствующими национальными стандартами.</w:t>
      </w:r>
    </w:p>
    <w:bookmarkEnd w:id="152"/>
    <w:bookmarkStart w:name="z15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частота расположения пересечений и примыканий автомобильных дорог в зависимости от технической категории автомобильной дороги и ее административного значения регламентируется соответствующими гармонизированными национальными стандартами и документами;</w:t>
      </w:r>
    </w:p>
    <w:bookmarkEnd w:id="153"/>
    <w:bookmarkStart w:name="z15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на участках съездов на второстепенные автомобильные дороги и въездов на них необходимо предусматривать устройство дорожной одежды с покрытием соответствующего типа с соблюдением требований к конструкции и протяженности дорожной одежды, укреплению обочин; </w:t>
      </w:r>
    </w:p>
    <w:bookmarkEnd w:id="154"/>
    <w:bookmarkStart w:name="z15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местах формирования интенсивных пешеходных потоков на автомобильной дороге должны предусматриваться пешеходные переходы; </w:t>
      </w:r>
    </w:p>
    <w:bookmarkEnd w:id="155"/>
    <w:bookmarkStart w:name="z15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для устройства пересечений с полевыми дорогами и скотопрогонами могут быть использованы искусственные сооружения проектируемой автомобильной дороги, а в случае отсутствия или недостаточности таких сооружений следует предусмотреть их в проектах строительства новых или реконструкции существующих автомобильных дорог; </w:t>
      </w:r>
    </w:p>
    <w:bookmarkEnd w:id="156"/>
    <w:bookmarkStart w:name="z15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при пересечении автомобильной дорогой традиционных путей массовой миграции диких животных в проектах строительства новых и реконструкции существующих автомобильных дорог в таких местах следует предусматривать инженерные решения, исключающие или снижающие риск возникновения опасности для жизни, здоровья и имущества пользователей автомобильных дорог, а также окружающей среде в результате эксплуатации автомобильной дороги; </w:t>
      </w:r>
    </w:p>
    <w:bookmarkEnd w:id="157"/>
    <w:bookmarkStart w:name="z15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на пересечениях и примыканиях автомобильных дорог с другими автомобильными дорогами и с железными дорогами в одном уровне должна быть обеспечена видимость с каждого направления движения на расстоянии не менее чем это необходимо для безопасного преодоления данного транспортного узла; </w:t>
      </w:r>
    </w:p>
    <w:bookmarkEnd w:id="158"/>
    <w:bookmarkStart w:name="z16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пересечения автомобильных дорог с трубопроводами, линиями электропередачи и связи, а также иными коммуникациями следует проектировать с соблюдением условий безопасности для дорожного движения и пересекаемых коммуникаций.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14 с изменениями, внесенными постановлением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59"/>
    <w:bookmarkStart w:name="z16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Требования к дорожным одеждам: </w:t>
      </w:r>
    </w:p>
    <w:bookmarkEnd w:id="160"/>
    <w:bookmarkStart w:name="z16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принятые в проекте автомобильной дороги тип и конструкция дорожной одежды должны обеспечивать безопасный проезд транспортных средств, имеющих соответствующие габаритные размеры, весовые параметры и иные характеристики, с разрешенной для них скоростью движения на автомобильных дорогах различных технических категорий; </w:t>
      </w:r>
    </w:p>
    <w:bookmarkEnd w:id="161"/>
    <w:bookmarkStart w:name="z163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прочих равных условиях безопасность движения транспортных средств определяются сцепными качествами и ровностью дорожных покрытий; </w:t>
      </w:r>
    </w:p>
    <w:bookmarkEnd w:id="162"/>
    <w:bookmarkStart w:name="z164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дорожных одеждах капитального и облегченного типов конструкция покрытия и технологические операции по обработке его поверхности должны обеспечивать шероховатость покрытий и достижение установленных показателей коэффициента сцепления автомобильных шин с поверхностью покрытия; </w:t>
      </w:r>
    </w:p>
    <w:bookmarkEnd w:id="163"/>
    <w:bookmarkStart w:name="z165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на подходах к пересечениям и примыканиям автомобильных дорог, железнодорожным переездам, населенным пунктам и иным местам, где требуется резкое изменение режимов движения транспортных средств с использованием тормозов, необходимо предусматривать устройство покрытий с повышенной шероховатостью и более высокими сцепными качествами; </w:t>
      </w:r>
    </w:p>
    <w:bookmarkEnd w:id="164"/>
    <w:bookmarkStart w:name="z166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геометрические параметры продольного и поперечного профиля автомобильной дороги, а также состояние дорожного покрытия должны обеспечивать выполнение требований к ровности дорожных покрытий; </w:t>
      </w:r>
    </w:p>
    <w:bookmarkEnd w:id="165"/>
    <w:bookmarkStart w:name="z167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в конструкции дорожной одежды не должны быть использованы материалы, которые в процессе строительства и последующей эксплуатации автомобильной дороги могут создавать угрозу загрязнения окружающей среды и влиять на здоровье населения в результате износа, воздействия природных и иных факторов. </w:t>
      </w:r>
    </w:p>
    <w:bookmarkEnd w:id="166"/>
    <w:bookmarkStart w:name="z168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Требования к земляному полотну автомобильной дороги: </w:t>
      </w:r>
    </w:p>
    <w:bookmarkEnd w:id="167"/>
    <w:bookmarkStart w:name="z169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конструкция земляного полотна должна обеспечивать снижение риска заноса автомобильной дороги снегом или песком в период их возможного переноса с учетом частоты повторяемости и скорости господствующих ветров; </w:t>
      </w:r>
    </w:p>
    <w:bookmarkEnd w:id="168"/>
    <w:bookmarkStart w:name="z170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проекте автомобильной дороги должны быть предусмотрены надлежащие инженерные решения по обеспечению прочности и устойчивости земляного полотна при совместном воздействии природных факторов и установленных основных и особых сочетаний нагрузок и воздействий; </w:t>
      </w:r>
    </w:p>
    <w:bookmarkEnd w:id="169"/>
    <w:bookmarkStart w:name="z171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материалы, используемые для сооружения земляного полотна, по своим физико-механическим свойствам и характеристикам экологической и санитарно-эпидемиологической безопасности должны обеспечивать строительство дороги с заданными параметрами. </w:t>
      </w:r>
    </w:p>
    <w:bookmarkEnd w:id="170"/>
    <w:bookmarkStart w:name="z17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Использование нетрадиционных строительных материалов и изделий, отходов производственных предприятий, бытовых отходов и композитных материалов, созданных на основе таких отходов путем их переработки или обогащения, в конструктивных элементах автомобильной дороги и дорожных сооружений допускается при прочих равных условиях в случае их соответствия требованиям радиационной, химической и биологической безопасности . </w:t>
      </w:r>
    </w:p>
    <w:bookmarkEnd w:id="171"/>
    <w:bookmarkStart w:name="z173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проектировании земляного полотна необходимо предусматривать инженерные и гидротехнические мероприятия, направленные на снижение риска вредного воздействия проектируемой автомобильной дороги на окружающую среду. Эти мероприятия должны быть направлены на устранение или снижение вероятности возникновения водной или ветровой эрозии обочин и откосов земляного полотна, водоотводных канав, боковых резервов, выходных оголовков водопропускных труб, русел постоянных водотоков, а также на максимально возможное сохранение особенностей естественных природных ландшафтов на придорожной полосе местности. </w:t>
      </w:r>
    </w:p>
    <w:bookmarkEnd w:id="172"/>
    <w:bookmarkStart w:name="z174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грунты, используемые для сооружения земляного полотна, по своим физико-механическим показателям должны быть пригодны для строительства автомобильных дорог. </w:t>
      </w:r>
    </w:p>
    <w:bookmarkEnd w:id="173"/>
    <w:bookmarkStart w:name="z175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проектах автомобильных дорог необходимо предусмотреть рациональное размещение грунтов в теле земляного полотна, а при необходимости реализацию мер по регулированию водного и температурного режима земляного полотна и дорожной одежды. Технологические операции по возведению земляного полотна должны обеспечивать достижение требуемой плотности грунтов. </w:t>
      </w:r>
    </w:p>
    <w:bookmarkEnd w:id="174"/>
    <w:bookmarkStart w:name="z176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расположении земляного полотна на косогорах в проектах автомобильных дорог необходимо предусматривать дополнительные меры по обеспечению устойчивости, как земляного полотна, так и придорожных склонов путем рациональной организации поверхностного и подземного водоотвода, устройства удерживающих сооружений, уположения склонов и так далее. </w:t>
      </w:r>
    </w:p>
    <w:bookmarkEnd w:id="175"/>
    <w:bookmarkStart w:name="z177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Требования к мостовым сооружениям и водопропускным трубам: </w:t>
      </w:r>
    </w:p>
    <w:bookmarkEnd w:id="176"/>
    <w:bookmarkStart w:name="z178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проектировании новых и реконструкции существующих мостовых сооружений и водопропускных труб на автомобильных дорогах следует принимать проектные решения, обеспечивающие: </w:t>
      </w:r>
    </w:p>
    <w:bookmarkEnd w:id="177"/>
    <w:bookmarkStart w:name="z179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надежность, долговечность и бесперебойность эксплуатации сооружений, безопасность движения транспортных средств и пешеходов, безопасность и охрану труда рабочих в периоды строительства и эксплуатации сооружения; </w:t>
      </w:r>
    </w:p>
    <w:bookmarkEnd w:id="178"/>
    <w:bookmarkStart w:name="z180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безопасный пропуск возможных паводков и ледохода на водотоках, а на водных путях выполнение требований судоходства и лесосплава; </w:t>
      </w:r>
    </w:p>
    <w:bookmarkEnd w:id="179"/>
    <w:bookmarkStart w:name="z181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соблюдение интересов производств и предприятий, связанных с хозяйственным и иным использованием водотока; </w:t>
      </w:r>
    </w:p>
    <w:bookmarkEnd w:id="180"/>
    <w:bookmarkStart w:name="z182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охрану окружающей среды и поддержание ее экологического равновесия. </w:t>
      </w:r>
    </w:p>
    <w:bookmarkEnd w:id="181"/>
    <w:bookmarkStart w:name="z183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основные технические решения, принимаемые при проектировании новых и реконструкции существующих мостовых сооружений и водопропускных труб должны обеспечивать соответствие всего сооружения в целом и отдельных его частей расчетным нагрузкам и воздействиям; </w:t>
      </w:r>
    </w:p>
    <w:bookmarkEnd w:id="182"/>
    <w:bookmarkStart w:name="z184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на мостовых сооружениях и в непосредственной близости от них не допускается размещение коммуникаций (газо-нефтепровод, водопровод, канализация, электрические кабели, кроме питающих осветительные приборы на сооружении) и сооружений (посты служб пограничного и таможенного контроля, дорожной полиции). </w:t>
      </w:r>
    </w:p>
    <w:bookmarkEnd w:id="183"/>
    <w:bookmarkStart w:name="z185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соответствующем технико-экономическом и экологическом обосновании допускается прокладка тепловых сетей и водопроводных коммуникаций с рабочим давлением не более 0,6 МПа, а также кабельных линий связи на специально предусмотренных конструктивных элементах, не оказывающих отрицательного влияния на несущую способность сооружения и его обслуживание, а также на организацию и безопасность дорожного движения. </w:t>
      </w:r>
    </w:p>
    <w:bookmarkEnd w:id="184"/>
    <w:bookmarkStart w:name="z186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мостовые сооружения, имеющие стратегическое значение, должны быть обеспечены системой охраны; </w:t>
      </w:r>
    </w:p>
    <w:bookmarkEnd w:id="185"/>
    <w:bookmarkStart w:name="z187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мостовые сооружения должны быть оснащены средствами организации и регулирования движения; </w:t>
      </w:r>
    </w:p>
    <w:bookmarkEnd w:id="186"/>
    <w:bookmarkStart w:name="z188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постоянные мостовые сооружения и водопропускные трубы на автомобильных дорогах следует проектировать капитального типа; </w:t>
      </w:r>
    </w:p>
    <w:bookmarkEnd w:id="187"/>
    <w:bookmarkStart w:name="z189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 проектировании водопропускных сооружений, расположенных ниже некапитальных плотин, необходимо учитывать возможность прорыва этих плотин; </w:t>
      </w:r>
    </w:p>
    <w:bookmarkEnd w:id="188"/>
    <w:bookmarkStart w:name="z190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не допускается применение водопропускных труб при наличии ледохода, карчехода и в местах возможного возникновения селей и образования наледи. Для пропуска селевых потоков следует предусматривать однопролетные мосты отверстиями не менее четырех метров или селеспуски с минимальным стеснением потока; </w:t>
      </w:r>
    </w:p>
    <w:bookmarkEnd w:id="189"/>
    <w:bookmarkStart w:name="z191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не допускается проектирование мостовых сооружений на кривых в плане с радиусом менее 600 метров, расположенных сразу после спуска с уклоном более 40 %о; </w:t>
      </w:r>
    </w:p>
    <w:bookmarkEnd w:id="190"/>
    <w:bookmarkStart w:name="z192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мостовые сооружения и водопропускные трубы следует проектировать с соблюдением требований единообразия условий движения на них и подходах к ним; </w:t>
      </w:r>
    </w:p>
    <w:bookmarkEnd w:id="191"/>
    <w:bookmarkStart w:name="z193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на мостовых переходах для предотвращения размывов и регулирования направления водного потока следует предусматривать струенаправляющие и берегоукрепительные сооружения, а для труб и малых мостов - углубление, планировку и укрепление русел, устройства, препятствующие накоплению наносов, а также устройства для гашения скоростей протекания воды на входе и выходе; </w:t>
      </w:r>
    </w:p>
    <w:bookmarkEnd w:id="192"/>
    <w:bookmarkStart w:name="z194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габарит приближения конструкций проектируемых мостов (путепроводов) должен обеспечивать беспрепятственный и безаварийный проезд транспортных средств, габаритные размеры которых соответствуют требованиям, установленным национальными стандартами;</w:t>
      </w:r>
    </w:p>
    <w:bookmarkEnd w:id="193"/>
    <w:bookmarkStart w:name="z195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судоходных внутренних водных путях количество судоходных пролетов проектируемых мостов и их подмостовые габариты должны обеспечить беспрепятственное движение судов и осуществление лесосплава в соответствии с классом реки, установленным государственным уполномоченным органом. Подмостовые габариты несудоходных пролетов устанавливаются на основании расчетов из условия безопасного пропуска ледохода и карчехода и должны удовлетворять требованиям соответствующих национальных стандартов;</w:t>
      </w:r>
    </w:p>
    <w:bookmarkEnd w:id="194"/>
    <w:bookmarkStart w:name="z196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при проектировании сопряжения конструкций мостовых сооружений с насыпями подходов откосы конусов должны быть укреплены на всю высоту, а крутизну откосов следует определять расчетом по устойчивости; </w:t>
      </w:r>
    </w:p>
    <w:bookmarkEnd w:id="195"/>
    <w:bookmarkStart w:name="z197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на проектируемых мостовых сооружениях необходимо предусматривать тротуары или служебные проходы, ограждаемые с наружных сторон перилами, ширину тротуаров следует определять в зависимости от расчетной перспективной интенсивности пешеходного движения в час пик, а ширина служебных проходов должна быть не менее 0,5 метра; </w:t>
      </w:r>
    </w:p>
    <w:bookmarkEnd w:id="196"/>
    <w:bookmarkStart w:name="z198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ограждающие устройства на мостовых сооружениях и на подходах к ним должны иметь плавное сопряжение между собой. Характеристики ограждающих устройств должны устанавливаться в зависимости от условий движения на мосту (или путепроводе) и подходах к нему.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17 с изменениями, внесенными постановлением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97"/>
    <w:bookmarkStart w:name="z199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Требования к сооружениям инженерного обустройства автомобильной дороги и размещению предприятий дорожного сервиса: </w:t>
      </w:r>
    </w:p>
    <w:bookmarkEnd w:id="198"/>
    <w:bookmarkStart w:name="z200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проектах автомобильных дорог следует предусматривать устройство ограждений, установку фонарей, дорожных знаков и указателей, разметку проезжей части и элементов сооружений, расположенных на дороге; </w:t>
      </w:r>
    </w:p>
    <w:bookmarkEnd w:id="199"/>
    <w:bookmarkStart w:name="z201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опоры путепроводов, линий электропередач, связи и освещения, отдельных информационно-указательных дорожных знаков индивидуального исполнения и иных коммуникаций должны располагаться за пределами земляного полотна с соблюдением требований соответствующих национальных стандартов. При их расположении в поперечном профиле автомобильной дороги ближе четырех метров от кромок проезжей части в проектах автомобильных дорог необходимо предусмотреть установку соответствующих ограждающих устройств;</w:t>
      </w:r>
    </w:p>
    <w:bookmarkEnd w:id="200"/>
    <w:bookmarkStart w:name="z202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стойки дорожных знаков и указателей следует располагать на специальных грунтовых призмах за пределами бровки земляного полотна, используя по возможности "ломающуюся" конструкцию, позволяющую снизить тяжесть последствий случайных наездов транспортных средств на них; </w:t>
      </w:r>
    </w:p>
    <w:bookmarkEnd w:id="201"/>
    <w:bookmarkStart w:name="z203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следует предусматривать установку ограждений на участках автомобильных дорог, проходящих в насыпях с крутизной откоса 1:3 и более, вдоль железных дорог, болот, водных потоков, оврагов и горных ущелий, по горным склонам крутизной более 1:3, а также на разделительной полосе многополосных автомобильных дорог, пересечениях и примыканиях автомобильных дорог в разных уровнях, кривых в плане с недостаточной видимостью; </w:t>
      </w:r>
    </w:p>
    <w:bookmarkEnd w:id="202"/>
    <w:bookmarkStart w:name="z204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необходимости в проектах могут быть представлены инженерные решения по освещению отдельных участков автомобильных дорог, обеспечивающих необходимую видимость и безопасность движения. </w:t>
      </w:r>
    </w:p>
    <w:bookmarkEnd w:id="203"/>
    <w:bookmarkStart w:name="z205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участков включает в себя большие мосты и путепроводы, тоннели, пересечения магистральных автомобильных дорог между собой и с железными дорогами, подъезды к сооружениям дорожного сервиса и к крупным промышленным предприятиям, расположенным вблизи от проектируемой автомобильной дороги; </w:t>
      </w:r>
    </w:p>
    <w:bookmarkEnd w:id="204"/>
    <w:bookmarkStart w:name="z20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проекты автомобильных дорог могут содержать разделы, посвященные размещению служб содержания и ремонта проектируемой дороги, дорожной полиции, организации технического, медицинского, культурного и бытового обслуживания пользователей дорог, созданию необходимой инфраструктуры для осуществления грузовых и пассажирских перевозок, а также мониторинга дорожного движения; </w:t>
      </w:r>
    </w:p>
    <w:bookmarkEnd w:id="205"/>
    <w:bookmarkStart w:name="z20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 местах остановок общественного транспорта необходимо запроектировать посадочные площадки и павильоны с обеспечением плавного схода автобуса с основной полосы движения и последующего возвращения его обратно на проезжую часть, безопасной посадки и высадки пассажиров, а при необходимости и перехода через дорогу. Остановочные площадки следует располагать на едином земляном полотне или вне его пределов в зависимости от категории автомобильной дороги и показателей пассажирооборота на проектируемой площадке; </w:t>
      </w:r>
    </w:p>
    <w:bookmarkEnd w:id="206"/>
    <w:bookmarkStart w:name="z20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в проектах автомобильных дорог должно быть предусмотрено устройство площадок отдыха для водителей и пассажиров, которые следует размещать, как правило, у водотоков и водоемов, на лесных полянах, у родников, на перевальных участках, в местах, имеющих особую историческую значимость и отличающихся оригинальным природным или искусственно созданным ландшафтом. Принятые при их проектировании технические решения должны обеспечивать соблюдение установленных санитарно-гигиенических, эпидемиологических, экологических , архитектурно-ландшафтных и иных требований, а также удобство и безопасность движения транспортных средств в зоне расположения площадок отдыха. Количество площадок отдыха должно соответствовать категории автомобильной дороги; </w:t>
      </w:r>
    </w:p>
    <w:bookmarkEnd w:id="207"/>
    <w:bookmarkStart w:name="z20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на территории площадок отдыха путем рационального выбора планировочных решений и средств озеленения необходимо создать три зрительно обособленные зоны: </w:t>
      </w:r>
    </w:p>
    <w:bookmarkEnd w:id="208"/>
    <w:bookmarkStart w:name="z210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техническую зону, предназначенную для стоянки автомобилей; </w:t>
      </w:r>
    </w:p>
    <w:bookmarkEnd w:id="209"/>
    <w:bookmarkStart w:name="z211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рекреационную зону для отдыха водителей и пассажиров; </w:t>
      </w:r>
    </w:p>
    <w:bookmarkEnd w:id="210"/>
    <w:bookmarkStart w:name="z212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зону для размещения комплекса сооружений санитарно-эпидемиологического назначения. </w:t>
      </w:r>
    </w:p>
    <w:bookmarkEnd w:id="211"/>
    <w:bookmarkStart w:name="z213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в зоне расположения площадки отдыха при въезде на нее и выезде с нее необходимо предусматривать устройство на автомобильной дороге переходно-скоростных полос, предусматриваемые для дорог различных категорий; </w:t>
      </w:r>
    </w:p>
    <w:bookmarkEnd w:id="212"/>
    <w:bookmarkStart w:name="z214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на площадку отдыха должен быть обеспечен въезд автомобилей специального назначения и дорожной техники для своевременной уборки, санитарной очистки и обработки территории, а также при использовании площадок для временного размещения строительных материалов, дорожных машин и оборудования в период проведения ремонтных и эксплуатационных работ на дороге; </w:t>
      </w:r>
    </w:p>
    <w:bookmarkEnd w:id="213"/>
    <w:bookmarkStart w:name="z215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организации или комплексы обслуживания движения могут располагаться: </w:t>
      </w:r>
    </w:p>
    <w:bookmarkEnd w:id="214"/>
    <w:bookmarkStart w:name="z216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вдоль автомобильных дорог на едином земляном полотне с обязательным устройством разделительной полосы между проезжей частью основной дороги и проездом к названным сооружениям дорожного сервиса; </w:t>
      </w:r>
    </w:p>
    <w:bookmarkEnd w:id="215"/>
    <w:bookmarkStart w:name="z217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изолированно от земляного полотна основной дороги с созданием специальных подъездов линейного или тупикового типа к предприятиям обслуживания движения; </w:t>
      </w:r>
    </w:p>
    <w:bookmarkEnd w:id="216"/>
    <w:bookmarkStart w:name="z218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при проектировании организациям дорожного сервиса необходимо соблюдать установленные технические, санитарно- эпидемиологические, экологические и иные требования для автомобильных дорог соответствующих технических категорий.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18 с изменением, внесенным постановлением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17"/>
    <w:bookmarkStart w:name="z219" w:id="2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Презумпция соответствия </w:t>
      </w:r>
    </w:p>
    <w:bookmarkEnd w:id="218"/>
    <w:bookmarkStart w:name="z220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Автомобильные дороги, спроектированные в соответствии с требованиями гармонизированных стандартов указанных в приложении 1 к Техническому регламенту, считаются соответствующими требованиям настоящего Технического регламента. </w:t>
      </w:r>
    </w:p>
    <w:bookmarkEnd w:id="219"/>
    <w:bookmarkStart w:name="z221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Для подтверждения соответствия требованиям настоящего Технического регламента проектные организации могут применять иные нормативные документы, показатели которых не ниже уровня гармонизированных стандартов и документов. </w:t>
      </w:r>
    </w:p>
    <w:bookmarkEnd w:id="220"/>
    <w:bookmarkStart w:name="z222" w:id="2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6. Подтверждение соответствия </w:t>
      </w:r>
    </w:p>
    <w:bookmarkEnd w:id="221"/>
    <w:bookmarkStart w:name="z22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Формой подтверждения соответствия проекта автомобильной дороги требованиям безопасности настоящего Технического регламента являются: положительное заключение Государственной технической экспертизы, согласование проекта с государственным органом санитарно-эпидемиологической службы и уполномоченным органом по безопасности дорожного движения, акт приемки проекта автомобильной дороги, подписанный уполномоченным государственным органом по автомобильным дорогам и приказ утверждения проекта уполномоченным государственным органом по строительству, подтверждающее соответствие проекта с гармонизированными стандартами. </w:t>
      </w:r>
    </w:p>
    <w:bookmarkEnd w:id="222"/>
    <w:bookmarkStart w:name="z224" w:id="2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Раздел 3. Переходные положения </w:t>
      </w:r>
    </w:p>
    <w:bookmarkEnd w:id="223"/>
    <w:bookmarkStart w:name="z225" w:id="2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7. Переходные положения </w:t>
      </w:r>
    </w:p>
    <w:bookmarkEnd w:id="224"/>
    <w:bookmarkStart w:name="z22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С момента введения в действие настоящего Технического регламента нормативные правовые акты, действующие на территории Республики Казахстан, до приведения их в соответствие с настоящим Техническим регламентом, подлежат исполнению только в части не противоречащей требованиям настоящего Технического регламента и соответствующей целям защиты интересов национальной безопасности, обеспечения безопасности дорожного движения, охраны жизни или здоровья человека и окружающей среды при проектировании автомобильных дорог. </w:t>
      </w:r>
    </w:p>
    <w:bookmarkEnd w:id="225"/>
    <w:bookmarkStart w:name="z22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Документы, подтверждающие соответствие проектов автомобильных дорог требованиям безопасности, принятые до введения в действие настоящего Технического регламента, считаются действительными до окончания, установленного в них срока. </w:t>
      </w:r>
    </w:p>
    <w:bookmarkEnd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Техническому регламенту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"Требования безопасности при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проектировании автомобильных дорог" </w:t>
      </w:r>
    </w:p>
    <w:bookmarkStart w:name="z228" w:id="2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нормативно-технических документов, </w:t>
      </w:r>
      <w:r>
        <w:br/>
      </w:r>
      <w:r>
        <w:rPr>
          <w:rFonts w:ascii="Times New Roman"/>
          <w:b/>
          <w:i w:val="false"/>
          <w:color w:val="000000"/>
        </w:rPr>
        <w:t xml:space="preserve">
гармонизированных с настоящим Техническим регламентом </w:t>
      </w:r>
    </w:p>
    <w:bookmarkEnd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 РК 1053-2002 Автомобильные дороги. Термины и определения.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СНиП РК 3.03-09-2006 Автомобильные дороги.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СН РК 3.03-19-2007 Проектирование дорожных одежд нежесткого типа.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СН РК 3.03-34-2006 Инструкция по проектированию жестких дорожных одежд.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СНиП 2.05-03-84* Мосты и трубы.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СТ РК 1380-2005 Мостовые сооружения и водопропускные трубы на автомобильных дорогах. Нагрузки и воздействия.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СТ РК 1379-2005 Мостовые сооружения и водопропускные трубы на автомобильных дорогах. Габариты приближения конструкций.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СТ РК 1124-2003 Технические средства организации дорожного движения. Разметка дорожная. Технические требования.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СТ РК 1397-2005 Дороги автомобильные. Требования к составу и оформлению проектной и рабочей документации на строительство, реконструкцию и капитальный ремонт.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СТ РК 1412-2005 Технические средства организации дорожного движения. Правила применения.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