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cb9b" w14:textId="602c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2012 года № 1366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2011 года № 254 «Об утверждении Программы «Производительность 2020» (далее - Программа)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«Фонд национального благосостояния «Самрук-Қазына» (далее – заемщик)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 бюджетный кредит в сумме 10 000 000 000 (десять миллиардов) тенге (далее – кредит), предусмотренный по бюджетной программе 052 «Кредитование АО «Фонд национального благосостояния «Самрук-Қазына» для обеспечения конкурентоспособности и устойчивости национальной экономики», для последующего кредитования акционерного общества «Банк Развития Казахстана» (далее –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 для кредитования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снижение стоимости фондирования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10 (десять) лет по ставке вознаграждения, равной 0,15 (ноль целых пятнадцать сотых)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кредитования заемщиком банка кредит предоставляется акционерному обществу «БРК-Лизинг» дочерней организации банка в форме займа в целях финансирования его лизинговой деятельности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мере одобрения лизинговых сделок уполномоченным органом акционерного общества «БРК-Лизинг»;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для банка не должна превышать 0,2 (ноль целых два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для кредитования акционерного общества  «БРК-Лизинг» не должна превышать 0,3 (ноль целых три десятых)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единовременно в конце срока, указанного в подпункте 2) настоящего пункта, с возможностью досрочного погашения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(шесть) месяцев с даты освоения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Сторонами кредитного договора являются Министерство финансов Республики Казахстан (далее – кредитор), Министерство экономического развития и торговли Республики Казахстан (далее – администратор) и заемщик.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 выделяется без предоставления заемщиком обеспечения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Кредитору и администратору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заключение кредитного договора, указанного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Администратору в установленном законодательством порядке обеспечить контроль и мониторинг целевого и эффективного использования, освоения, погашения и обслуживания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