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fad9" w14:textId="d5af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2012 года № 1415. Утратило силу постановление Правительства Республики Казахстан от 4 июня 2021 года № 375,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04.06.2021 </w:t>
      </w:r>
      <w:r>
        <w:rPr>
          <w:rFonts w:ascii="Times New Roman"/>
          <w:b w:val="false"/>
          <w:i w:val="false"/>
          <w:color w:val="ff0000"/>
          <w:sz w:val="28"/>
        </w:rPr>
        <w:t>№ 375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(САПП Республики Казахстан, 2009 г., № 47-48, ст. 444)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и </w:t>
      </w:r>
      <w:r>
        <w:rPr>
          <w:rFonts w:ascii="Times New Roman"/>
          <w:b w:val="false"/>
          <w:i w:val="false"/>
          <w:color w:val="000000"/>
          <w:sz w:val="28"/>
        </w:rPr>
        <w:t>пунктом 2</w:t>
      </w:r>
      <w:r>
        <w:rPr>
          <w:rFonts w:ascii="Times New Roman"/>
          <w:b w:val="false"/>
          <w:i w:val="false"/>
          <w:color w:val="000000"/>
          <w:sz w:val="28"/>
        </w:rPr>
        <w:t xml:space="preserve"> статьи 77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подпункта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 список лекарственных средств, изделий медицинского назначения, подлежащих закупу исключительно у единого дистрибьютора (далее - список единого дистрибьютора), – ежегодно разрабатываемый и утверждаемый уполномоченным органом в области здравоохранения документ, содержащий международные непатентованные наименования или состав лекарственных средств, наименования изделий медицинского назначения, а также технические характеристики, информацию о наличии заключенных долгосрочных договоров поставки. В список единого дистрибьютора включаются изделия медицинского назначения, закупаемые за счет средств республиканского бюджета.";</w:t>
      </w:r>
    </w:p>
    <w:bookmarkStart w:name="z7" w:id="4"/>
    <w:p>
      <w:pPr>
        <w:spacing w:after="0"/>
        <w:ind w:left="0"/>
        <w:jc w:val="both"/>
      </w:pPr>
      <w:r>
        <w:rPr>
          <w:rFonts w:ascii="Times New Roman"/>
          <w:b w:val="false"/>
          <w:i w:val="false"/>
          <w:color w:val="000000"/>
          <w:sz w:val="28"/>
        </w:rPr>
        <w:t>
      дополнить подпунктом 19-1) следующего содержания:</w:t>
      </w:r>
    </w:p>
    <w:bookmarkEnd w:id="4"/>
    <w:p>
      <w:pPr>
        <w:spacing w:after="0"/>
        <w:ind w:left="0"/>
        <w:jc w:val="both"/>
      </w:pPr>
      <w:r>
        <w:rPr>
          <w:rFonts w:ascii="Times New Roman"/>
          <w:b w:val="false"/>
          <w:i w:val="false"/>
          <w:color w:val="000000"/>
          <w:sz w:val="28"/>
        </w:rPr>
        <w:t>
      "19-1)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долгосрочный договор поставки – гражданско-правовой договор на поставку лекарственных средств, изделий медицинского назначения сроком до семи лет, заключаемый единым дистрибьютором с юридическим лицом, имеющим намерение на создание производства лекарственных средств в соответствии со стандартами надлежащей производственной практики, изделий медицинского назначения в соответствии со стандартами ISO на территории Республики Казахстан в рамках оказания гарантированного объема бесплатной медицинской помощи в порядке, установленном настоящими Правилами;";</w:t>
      </w:r>
    </w:p>
    <w:bookmarkStart w:name="z9" w:id="5"/>
    <w:p>
      <w:pPr>
        <w:spacing w:after="0"/>
        <w:ind w:left="0"/>
        <w:jc w:val="both"/>
      </w:pPr>
      <w:r>
        <w:rPr>
          <w:rFonts w:ascii="Times New Roman"/>
          <w:b w:val="false"/>
          <w:i w:val="false"/>
          <w:color w:val="000000"/>
          <w:sz w:val="28"/>
        </w:rPr>
        <w:t>
      дополнить подпунктами 26), 27), 28), 29), 30), 31), 32), 33) и 34) следующего содержания:</w:t>
      </w:r>
    </w:p>
    <w:bookmarkEnd w:id="5"/>
    <w:p>
      <w:pPr>
        <w:spacing w:after="0"/>
        <w:ind w:left="0"/>
        <w:jc w:val="both"/>
      </w:pPr>
      <w:r>
        <w:rPr>
          <w:rFonts w:ascii="Times New Roman"/>
          <w:b w:val="false"/>
          <w:i w:val="false"/>
          <w:color w:val="000000"/>
          <w:sz w:val="28"/>
        </w:rPr>
        <w:t>
      "26)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 срок, которой оговорен в договорах закупа и финансового лизинга, за исключением расходных материалов и изнашиваемых узлов;</w:t>
      </w:r>
    </w:p>
    <w:p>
      <w:pPr>
        <w:spacing w:after="0"/>
        <w:ind w:left="0"/>
        <w:jc w:val="both"/>
      </w:pPr>
      <w:r>
        <w:rPr>
          <w:rFonts w:ascii="Times New Roman"/>
          <w:b w:val="false"/>
          <w:i w:val="false"/>
          <w:color w:val="000000"/>
          <w:sz w:val="28"/>
        </w:rPr>
        <w:t>
      27) договор финансового лизинга – договор, в соответствии с которым лизингодатель обязуется приобрести в собственность имущество у определенного поставщика и предоставить лизингополучателю это имущество за плату во временное владение и пользование, который в том числе предусматривает страхование предмета лизинга;</w:t>
      </w:r>
    </w:p>
    <w:p>
      <w:pPr>
        <w:spacing w:after="0"/>
        <w:ind w:left="0"/>
        <w:jc w:val="both"/>
      </w:pPr>
      <w:r>
        <w:rPr>
          <w:rFonts w:ascii="Times New Roman"/>
          <w:b w:val="false"/>
          <w:i w:val="false"/>
          <w:color w:val="000000"/>
          <w:sz w:val="28"/>
        </w:rPr>
        <w:t>
      28) договор о закупе – договор, заключенный между лизингодателем/заказчиком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pPr>
        <w:spacing w:after="0"/>
        <w:ind w:left="0"/>
        <w:jc w:val="both"/>
      </w:pPr>
      <w:r>
        <w:rPr>
          <w:rFonts w:ascii="Times New Roman"/>
          <w:b w:val="false"/>
          <w:i w:val="false"/>
          <w:color w:val="000000"/>
          <w:sz w:val="28"/>
        </w:rPr>
        <w:t>
      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pPr>
        <w:spacing w:after="0"/>
        <w:ind w:left="0"/>
        <w:jc w:val="both"/>
      </w:pPr>
      <w:r>
        <w:rPr>
          <w:rFonts w:ascii="Times New Roman"/>
          <w:b w:val="false"/>
          <w:i w:val="false"/>
          <w:color w:val="000000"/>
          <w:sz w:val="28"/>
        </w:rPr>
        <w:t>
      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pPr>
        <w:spacing w:after="0"/>
        <w:ind w:left="0"/>
        <w:jc w:val="both"/>
      </w:pPr>
      <w:r>
        <w:rPr>
          <w:rFonts w:ascii="Times New Roman"/>
          <w:b w:val="false"/>
          <w:i w:val="false"/>
          <w:color w:val="000000"/>
          <w:sz w:val="28"/>
        </w:rPr>
        <w:t>
      31)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pPr>
        <w:spacing w:after="0"/>
        <w:ind w:left="0"/>
        <w:jc w:val="both"/>
      </w:pPr>
      <w:r>
        <w:rPr>
          <w:rFonts w:ascii="Times New Roman"/>
          <w:b w:val="false"/>
          <w:i w:val="false"/>
          <w:color w:val="000000"/>
          <w:sz w:val="28"/>
        </w:rPr>
        <w:t>
      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p>
      <w:pPr>
        <w:spacing w:after="0"/>
        <w:ind w:left="0"/>
        <w:jc w:val="both"/>
      </w:pPr>
      <w:r>
        <w:rPr>
          <w:rFonts w:ascii="Times New Roman"/>
          <w:b w:val="false"/>
          <w:i w:val="false"/>
          <w:color w:val="000000"/>
          <w:sz w:val="28"/>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pPr>
        <w:spacing w:after="0"/>
        <w:ind w:left="0"/>
        <w:jc w:val="both"/>
      </w:pPr>
      <w:r>
        <w:rPr>
          <w:rFonts w:ascii="Times New Roman"/>
          <w:b w:val="false"/>
          <w:i w:val="false"/>
          <w:color w:val="000000"/>
          <w:sz w:val="28"/>
        </w:rPr>
        <w:t>
      вознаграждение по лизингу;</w:t>
      </w:r>
    </w:p>
    <w:p>
      <w:pPr>
        <w:spacing w:after="0"/>
        <w:ind w:left="0"/>
        <w:jc w:val="both"/>
      </w:pPr>
      <w:r>
        <w:rPr>
          <w:rFonts w:ascii="Times New Roman"/>
          <w:b w:val="false"/>
          <w:i w:val="false"/>
          <w:color w:val="000000"/>
          <w:sz w:val="28"/>
        </w:rPr>
        <w:t>
      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pPr>
        <w:spacing w:after="0"/>
        <w:ind w:left="0"/>
        <w:jc w:val="both"/>
      </w:pPr>
      <w:r>
        <w:rPr>
          <w:rFonts w:ascii="Times New Roman"/>
          <w:b w:val="false"/>
          <w:i w:val="false"/>
          <w:color w:val="000000"/>
          <w:sz w:val="28"/>
        </w:rPr>
        <w:t>
      34)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7 изложить в новой редакции:</w:t>
      </w:r>
    </w:p>
    <w:p>
      <w:pPr>
        <w:spacing w:after="0"/>
        <w:ind w:left="0"/>
        <w:jc w:val="both"/>
      </w:pPr>
      <w:r>
        <w:rPr>
          <w:rFonts w:ascii="Times New Roman"/>
          <w:b w:val="false"/>
          <w:i w:val="false"/>
          <w:color w:val="000000"/>
          <w:sz w:val="28"/>
        </w:rPr>
        <w:t>
      "2) при осуществлении закупа единым дистрибьютором:</w:t>
      </w:r>
    </w:p>
    <w:p>
      <w:pPr>
        <w:spacing w:after="0"/>
        <w:ind w:left="0"/>
        <w:jc w:val="both"/>
      </w:pPr>
      <w:r>
        <w:rPr>
          <w:rFonts w:ascii="Times New Roman"/>
          <w:b w:val="false"/>
          <w:i w:val="false"/>
          <w:color w:val="000000"/>
          <w:sz w:val="28"/>
        </w:rPr>
        <w:t>
      проведение тендера с использованием двухэтапных процедур;</w:t>
      </w:r>
    </w:p>
    <w:p>
      <w:pPr>
        <w:spacing w:after="0"/>
        <w:ind w:left="0"/>
        <w:jc w:val="both"/>
      </w:pPr>
      <w:r>
        <w:rPr>
          <w:rFonts w:ascii="Times New Roman"/>
          <w:b w:val="false"/>
          <w:i w:val="false"/>
          <w:color w:val="000000"/>
          <w:sz w:val="28"/>
        </w:rPr>
        <w:t>
      закуп из одного источника;</w:t>
      </w:r>
    </w:p>
    <w:p>
      <w:pPr>
        <w:spacing w:after="0"/>
        <w:ind w:left="0"/>
        <w:jc w:val="both"/>
      </w:pPr>
      <w:r>
        <w:rPr>
          <w:rFonts w:ascii="Times New Roman"/>
          <w:b w:val="false"/>
          <w:i w:val="false"/>
          <w:color w:val="000000"/>
          <w:sz w:val="28"/>
        </w:rPr>
        <w:t>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pPr>
        <w:spacing w:after="0"/>
        <w:ind w:left="0"/>
        <w:jc w:val="both"/>
      </w:pPr>
      <w:r>
        <w:rPr>
          <w:rFonts w:ascii="Times New Roman"/>
          <w:b w:val="false"/>
          <w:i w:val="false"/>
          <w:color w:val="000000"/>
          <w:sz w:val="28"/>
        </w:rPr>
        <w:t>
      особый порядок осуществления закупа лекарственных средств, изделий медицинского назначения по долгосрочным договорам поставки;";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"8-1.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pPr>
        <w:spacing w:after="0"/>
        <w:ind w:left="0"/>
        <w:jc w:val="both"/>
      </w:pPr>
      <w:r>
        <w:rPr>
          <w:rFonts w:ascii="Times New Roman"/>
          <w:b w:val="false"/>
          <w:i w:val="false"/>
          <w:color w:val="000000"/>
          <w:sz w:val="28"/>
        </w:rPr>
        <w:t>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двух и более производителей.";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О предстоящем закупе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 чем за 20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 и размещения информации на интернет-ресурсе организатора тендера/организатора закупа.";</w:t>
      </w:r>
    </w:p>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39:</w:t>
      </w:r>
    </w:p>
    <w:bookmarkEnd w:id="6"/>
    <w:bookmarkStart w:name="z14" w:id="7"/>
    <w:p>
      <w:pPr>
        <w:spacing w:after="0"/>
        <w:ind w:left="0"/>
        <w:jc w:val="both"/>
      </w:pPr>
      <w:r>
        <w:rPr>
          <w:rFonts w:ascii="Times New Roman"/>
          <w:b w:val="false"/>
          <w:i w:val="false"/>
          <w:color w:val="000000"/>
          <w:sz w:val="28"/>
        </w:rPr>
        <w:t>
      абзац четвертый изложить в следующей редакции:</w:t>
      </w:r>
    </w:p>
    <w:bookmarkEnd w:id="7"/>
    <w:p>
      <w:pPr>
        <w:spacing w:after="0"/>
        <w:ind w:left="0"/>
        <w:jc w:val="both"/>
      </w:pPr>
      <w:r>
        <w:rPr>
          <w:rFonts w:ascii="Times New Roman"/>
          <w:b w:val="false"/>
          <w:i w:val="false"/>
          <w:color w:val="000000"/>
          <w:sz w:val="28"/>
        </w:rPr>
        <w:t>
      "оригинал или нотариально засвидетельствованную копию бухгалтерского баланса с пояснительной запиской за последний финансовый год, подписанную первым руководителем или лицом, его замещающим, а также главным бухгалтером (бухгалтером) или лицом, его замещающим. В случае, если вскрытие конвертов происходит в срок до 30 апреля текущего года, то представляются оригинал или нотариально засвидетельствованная копия бухгалтерского баланса с пояснительной запиской за финансовый год, предшествующий последнему финансовому году;";</w:t>
      </w:r>
    </w:p>
    <w:bookmarkStart w:name="z15" w:id="8"/>
    <w:p>
      <w:pPr>
        <w:spacing w:after="0"/>
        <w:ind w:left="0"/>
        <w:jc w:val="both"/>
      </w:pPr>
      <w:r>
        <w:rPr>
          <w:rFonts w:ascii="Times New Roman"/>
          <w:b w:val="false"/>
          <w:i w:val="false"/>
          <w:color w:val="000000"/>
          <w:sz w:val="28"/>
        </w:rPr>
        <w:t>
      абзац девятый изложить в следующей редакции:</w:t>
      </w:r>
    </w:p>
    <w:bookmarkEnd w:id="8"/>
    <w:p>
      <w:pPr>
        <w:spacing w:after="0"/>
        <w:ind w:left="0"/>
        <w:jc w:val="both"/>
      </w:pPr>
      <w:r>
        <w:rPr>
          <w:rFonts w:ascii="Times New Roman"/>
          <w:b w:val="false"/>
          <w:i w:val="false"/>
          <w:color w:val="000000"/>
          <w:sz w:val="28"/>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типовому плану</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bookmarkStart w:name="z16" w:id="9"/>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1)</w:t>
      </w:r>
      <w:r>
        <w:rPr>
          <w:rFonts w:ascii="Times New Roman"/>
          <w:b w:val="false"/>
          <w:i w:val="false"/>
          <w:color w:val="000000"/>
          <w:sz w:val="28"/>
        </w:rPr>
        <w:t xml:space="preserve"> пункта 78 изложить в следующей редакции:</w:t>
      </w:r>
    </w:p>
    <w:bookmarkEnd w:id="9"/>
    <w:p>
      <w:pPr>
        <w:spacing w:after="0"/>
        <w:ind w:left="0"/>
        <w:jc w:val="both"/>
      </w:pPr>
      <w:r>
        <w:rPr>
          <w:rFonts w:ascii="Times New Roman"/>
          <w:b w:val="false"/>
          <w:i w:val="false"/>
          <w:color w:val="000000"/>
          <w:sz w:val="28"/>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типовому плану</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"82. Уполномоченный орган в области здравоохранения ежегодно не позднее первого июля соответствующего финансового года утверждает список единого дистрибьютора на следующий календарный год, который должен включать лекарственные средства и изделия медицинского назначения для оказания гарантированного объема бесплатной медицинской помощи.</w:t>
      </w:r>
    </w:p>
    <w:p>
      <w:pPr>
        <w:spacing w:after="0"/>
        <w:ind w:left="0"/>
        <w:jc w:val="both"/>
      </w:pPr>
      <w:r>
        <w:rPr>
          <w:rFonts w:ascii="Times New Roman"/>
          <w:b w:val="false"/>
          <w:i w:val="false"/>
          <w:color w:val="000000"/>
          <w:sz w:val="28"/>
        </w:rPr>
        <w:t>
      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наименования изделий медицинского назначения, а также технической характеристики, информации о наличии заключенных долгосрочных договоров поставки.</w:t>
      </w:r>
    </w:p>
    <w:p>
      <w:pPr>
        <w:spacing w:after="0"/>
        <w:ind w:left="0"/>
        <w:jc w:val="both"/>
      </w:pPr>
      <w:r>
        <w:rPr>
          <w:rFonts w:ascii="Times New Roman"/>
          <w:b w:val="false"/>
          <w:i w:val="false"/>
          <w:color w:val="000000"/>
          <w:sz w:val="28"/>
        </w:rPr>
        <w:t>
      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главой 11-1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87 изложить в следующей редакции:</w:t>
      </w:r>
    </w:p>
    <w:p>
      <w:pPr>
        <w:spacing w:after="0"/>
        <w:ind w:left="0"/>
        <w:jc w:val="both"/>
      </w:pPr>
      <w:r>
        <w:rPr>
          <w:rFonts w:ascii="Times New Roman"/>
          <w:b w:val="false"/>
          <w:i w:val="false"/>
          <w:color w:val="000000"/>
          <w:sz w:val="28"/>
        </w:rPr>
        <w:t>
      "2) количество лекарственных средств и изделий медицинского назначения в соответствии с утвержденным бюджетом и ежемесячной потребностью.</w:t>
      </w:r>
    </w:p>
    <w:p>
      <w:pPr>
        <w:spacing w:after="0"/>
        <w:ind w:left="0"/>
        <w:jc w:val="both"/>
      </w:pPr>
      <w:r>
        <w:rPr>
          <w:rFonts w:ascii="Times New Roman"/>
          <w:b w:val="false"/>
          <w:i w:val="false"/>
          <w:color w:val="000000"/>
          <w:sz w:val="28"/>
        </w:rPr>
        <w:t>
      При этом, количество лекарственных средств и изделий медицинского назначения ежемесячно округляется до минимальной упаковки;";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8-1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"Глава 8-1. Планирование и организация закупа медицинской техники</w:t>
      </w:r>
    </w:p>
    <w:p>
      <w:pPr>
        <w:spacing w:after="0"/>
        <w:ind w:left="0"/>
        <w:jc w:val="both"/>
      </w:pPr>
      <w:r>
        <w:rPr>
          <w:rFonts w:ascii="Times New Roman"/>
          <w:b w:val="false"/>
          <w:i w:val="false"/>
          <w:color w:val="000000"/>
          <w:sz w:val="28"/>
        </w:rPr>
        <w:t>
      88-1. Закуп медицинской техники стоимостью до 5000000 (пять миллионов) тенге в рамках гарантированного объема бесплатной медицинской помощи осуществляется способом, предусмотренным подпунктом 1) пункта 7 настоящих Правил, на основании клинико-технического обоснования и технической спецификации согласованной:</w:t>
      </w:r>
    </w:p>
    <w:p>
      <w:pPr>
        <w:spacing w:after="0"/>
        <w:ind w:left="0"/>
        <w:jc w:val="both"/>
      </w:pPr>
      <w:r>
        <w:rPr>
          <w:rFonts w:ascii="Times New Roman"/>
          <w:b w:val="false"/>
          <w:i w:val="false"/>
          <w:color w:val="000000"/>
          <w:sz w:val="28"/>
        </w:rPr>
        <w:t>
      1) организациями здравоохранения, подведомственными уполномоченному органу в области здравоохранения, с уполномоченным органом в области здравоохранения;</w:t>
      </w:r>
    </w:p>
    <w:p>
      <w:pPr>
        <w:spacing w:after="0"/>
        <w:ind w:left="0"/>
        <w:jc w:val="both"/>
      </w:pPr>
      <w:r>
        <w:rPr>
          <w:rFonts w:ascii="Times New Roman"/>
          <w:b w:val="false"/>
          <w:i w:val="false"/>
          <w:color w:val="000000"/>
          <w:sz w:val="28"/>
        </w:rPr>
        <w:t>
      2) организациями здравоохранения, подведомственными местным исполнительным органам, с местными органами управления здравоохранения;</w:t>
      </w:r>
    </w:p>
    <w:p>
      <w:pPr>
        <w:spacing w:after="0"/>
        <w:ind w:left="0"/>
        <w:jc w:val="both"/>
      </w:pPr>
      <w:r>
        <w:rPr>
          <w:rFonts w:ascii="Times New Roman"/>
          <w:b w:val="false"/>
          <w:i w:val="false"/>
          <w:color w:val="000000"/>
          <w:sz w:val="28"/>
        </w:rPr>
        <w:t>
      3) дочерними организациями акционерного общества "Национальный медицинский холдинг" с акционерным обществом "Национальный медицинский холдинг".</w:t>
      </w:r>
    </w:p>
    <w:p>
      <w:pPr>
        <w:spacing w:after="0"/>
        <w:ind w:left="0"/>
        <w:jc w:val="both"/>
      </w:pPr>
      <w:r>
        <w:rPr>
          <w:rFonts w:ascii="Times New Roman"/>
          <w:b w:val="false"/>
          <w:i w:val="false"/>
          <w:color w:val="000000"/>
          <w:sz w:val="28"/>
        </w:rPr>
        <w:t>
      88-2. Медицинская техника стоимостью от 5000000 (пять миллионов) до 50 000 000 (пятьдесят миллионов) тенге приобретается на условиях финансового лизинга и закупается в соответствии с настоящими Правилами.</w:t>
      </w:r>
    </w:p>
    <w:p>
      <w:pPr>
        <w:spacing w:after="0"/>
        <w:ind w:left="0"/>
        <w:jc w:val="both"/>
      </w:pPr>
      <w:r>
        <w:rPr>
          <w:rFonts w:ascii="Times New Roman"/>
          <w:b w:val="false"/>
          <w:i w:val="false"/>
          <w:color w:val="000000"/>
          <w:sz w:val="28"/>
        </w:rPr>
        <w:t>
      88-3.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Экспертиза клинико-технического обоснования, технической характеристики и стоимости на запрашиваемую медицинскую технику проводится лизингодателем.";</w:t>
      </w:r>
    </w:p>
    <w:bookmarkStart w:name="z20" w:id="10"/>
    <w:p>
      <w:pPr>
        <w:spacing w:after="0"/>
        <w:ind w:left="0"/>
        <w:jc w:val="both"/>
      </w:pPr>
      <w:r>
        <w:rPr>
          <w:rFonts w:ascii="Times New Roman"/>
          <w:b w:val="false"/>
          <w:i w:val="false"/>
          <w:color w:val="000000"/>
          <w:sz w:val="28"/>
        </w:rPr>
        <w:t>
      дополнить главой 8-2 следующего содержания:</w:t>
      </w:r>
    </w:p>
    <w:bookmarkEnd w:id="10"/>
    <w:p>
      <w:pPr>
        <w:spacing w:after="0"/>
        <w:ind w:left="0"/>
        <w:jc w:val="both"/>
      </w:pPr>
      <w:r>
        <w:rPr>
          <w:rFonts w:ascii="Times New Roman"/>
          <w:b w:val="false"/>
          <w:i w:val="false"/>
          <w:color w:val="000000"/>
          <w:sz w:val="28"/>
        </w:rPr>
        <w:t>
      "Глава 8-2. Организация закупа медицинской техники лицом, определенным Правительством</w:t>
      </w:r>
    </w:p>
    <w:p>
      <w:pPr>
        <w:spacing w:after="0"/>
        <w:ind w:left="0"/>
        <w:jc w:val="both"/>
      </w:pPr>
      <w:r>
        <w:rPr>
          <w:rFonts w:ascii="Times New Roman"/>
          <w:b w:val="false"/>
          <w:i w:val="false"/>
          <w:color w:val="000000"/>
          <w:sz w:val="28"/>
        </w:rPr>
        <w:t>
      88-4.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"СК-Фармация" (далее – в главе 8-2 СК - Фармация).</w:t>
      </w:r>
    </w:p>
    <w:p>
      <w:pPr>
        <w:spacing w:after="0"/>
        <w:ind w:left="0"/>
        <w:jc w:val="both"/>
      </w:pPr>
      <w:r>
        <w:rPr>
          <w:rFonts w:ascii="Times New Roman"/>
          <w:b w:val="false"/>
          <w:i w:val="false"/>
          <w:color w:val="000000"/>
          <w:sz w:val="28"/>
        </w:rPr>
        <w:t>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СК-Фармация проводит тендер по отбору поставщиков в соответствии с главами 10 и 11 раздела 3 настоящих Правил.</w:t>
      </w:r>
    </w:p>
    <w:p>
      <w:pPr>
        <w:spacing w:after="0"/>
        <w:ind w:left="0"/>
        <w:jc w:val="both"/>
      </w:pPr>
      <w:r>
        <w:rPr>
          <w:rFonts w:ascii="Times New Roman"/>
          <w:b w:val="false"/>
          <w:i w:val="false"/>
          <w:color w:val="000000"/>
          <w:sz w:val="28"/>
        </w:rPr>
        <w:t>
      Ежемесячно, в срок до 5 числа месяца, следующего за отчетным, СК-Фармация и лизингодатель производят мониторинг закупа и поставок медицинской техники,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и представляют уполномоченному органу в области здравоохранения отчет по форме, установленной уполномоченным органом в области здравоохранения.</w:t>
      </w:r>
    </w:p>
    <w:p>
      <w:pPr>
        <w:spacing w:after="0"/>
        <w:ind w:left="0"/>
        <w:jc w:val="both"/>
      </w:pPr>
      <w:r>
        <w:rPr>
          <w:rFonts w:ascii="Times New Roman"/>
          <w:b w:val="false"/>
          <w:i w:val="false"/>
          <w:color w:val="000000"/>
          <w:sz w:val="28"/>
        </w:rPr>
        <w:t>
      88-5. В целях подготовки и организации закупа медицинской техники,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лизингодателю полученную от заказчиков информацию, которая должна содержать перечень, клинико-техническое обоснование, техническую спецификацию, количество, срок, условия и место поставки, сумму, выделенную для закупа медицинской техники по каждому наименованию.</w:t>
      </w:r>
    </w:p>
    <w:p>
      <w:pPr>
        <w:spacing w:after="0"/>
        <w:ind w:left="0"/>
        <w:jc w:val="both"/>
      </w:pPr>
      <w:r>
        <w:rPr>
          <w:rFonts w:ascii="Times New Roman"/>
          <w:b w:val="false"/>
          <w:i w:val="false"/>
          <w:color w:val="000000"/>
          <w:sz w:val="28"/>
        </w:rPr>
        <w:t>
      Лизингодатель в течение сорока рабочих дней с момента представления уполномоченным органом в области здравоохранения информации, указанной в части первой пункта 88-5 настоящих Правил, проводит экспертизу в части клинико-технического обоснования, технической спецификации (технической характеристики) и стоимости медицинской техники по каждому наименованию и выносит экспертное заключение.</w:t>
      </w:r>
    </w:p>
    <w:p>
      <w:pPr>
        <w:spacing w:after="0"/>
        <w:ind w:left="0"/>
        <w:jc w:val="both"/>
      </w:pPr>
      <w:r>
        <w:rPr>
          <w:rFonts w:ascii="Times New Roman"/>
          <w:b w:val="false"/>
          <w:i w:val="false"/>
          <w:color w:val="000000"/>
          <w:sz w:val="28"/>
        </w:rPr>
        <w:t>
      В случае нарушения полноты и правильности представленной информации, лизингодатель возвращает информацию уполномоченному органу в области здравоохранения без рассмотрения.</w:t>
      </w:r>
    </w:p>
    <w:p>
      <w:pPr>
        <w:spacing w:after="0"/>
        <w:ind w:left="0"/>
        <w:jc w:val="both"/>
      </w:pPr>
      <w:r>
        <w:rPr>
          <w:rFonts w:ascii="Times New Roman"/>
          <w:b w:val="false"/>
          <w:i w:val="false"/>
          <w:color w:val="000000"/>
          <w:sz w:val="28"/>
        </w:rPr>
        <w:t>
      Лизингодатель в течение трех рабочих дней с момента вынесения экспертного заключения направляет его заказчикам с приложением технической спецификации закупаемой медицинской техники для устранения замечаний, рассмотрения и утверждения.</w:t>
      </w:r>
    </w:p>
    <w:p>
      <w:pPr>
        <w:spacing w:after="0"/>
        <w:ind w:left="0"/>
        <w:jc w:val="both"/>
      </w:pPr>
      <w:r>
        <w:rPr>
          <w:rFonts w:ascii="Times New Roman"/>
          <w:b w:val="false"/>
          <w:i w:val="false"/>
          <w:color w:val="000000"/>
          <w:sz w:val="28"/>
        </w:rPr>
        <w:t>
      Заказчики в течение десяти рабочих дней устраняют замечания, рассматривают и утверждают техническую спецификацию закупаемой медицинской техники в письменном виде, каждая страница которой парафируется, подписывается руководителем заказчика, заверяется печатью, и представляют лизингодателю.</w:t>
      </w:r>
    </w:p>
    <w:p>
      <w:pPr>
        <w:spacing w:after="0"/>
        <w:ind w:left="0"/>
        <w:jc w:val="both"/>
      </w:pPr>
      <w:r>
        <w:rPr>
          <w:rFonts w:ascii="Times New Roman"/>
          <w:b w:val="false"/>
          <w:i w:val="false"/>
          <w:color w:val="000000"/>
          <w:sz w:val="28"/>
        </w:rPr>
        <w:t>
      К технической спецификации закупаемой медицинской техники заказчики дополнительно прикладывают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p>
    <w:p>
      <w:pPr>
        <w:spacing w:after="0"/>
        <w:ind w:left="0"/>
        <w:jc w:val="both"/>
      </w:pPr>
      <w:r>
        <w:rPr>
          <w:rFonts w:ascii="Times New Roman"/>
          <w:b w:val="false"/>
          <w:i w:val="false"/>
          <w:color w:val="000000"/>
          <w:sz w:val="28"/>
        </w:rPr>
        <w:t>
      С целью установления потребности заказчика в данной медицинской технике и готовности заказчика эксплуатировать данную медицинскую технику лизингодатель в течение трех рабочих дней с момента получения от заказчика технической спецификации с приложением экспертного заключения и информации, указанной в части шестой пункта 88-5 настоящих Правил, направляет их в уполномоченный орган в области здравоохранения на согласование.</w:t>
      </w:r>
    </w:p>
    <w:p>
      <w:pPr>
        <w:spacing w:after="0"/>
        <w:ind w:left="0"/>
        <w:jc w:val="both"/>
      </w:pPr>
      <w:r>
        <w:rPr>
          <w:rFonts w:ascii="Times New Roman"/>
          <w:b w:val="false"/>
          <w:i w:val="false"/>
          <w:color w:val="000000"/>
          <w:sz w:val="28"/>
        </w:rPr>
        <w:t>
      Уполномоченный орган в области здравоохранения в течение пятнадцати рабочих дней с момента получения от лизингодателя технической спецификации, экспертного заключения и информации, указанной в части шестой пункта 88-5 настоящих Правил, направляет их в СК-Фармация для проведения тендера.</w:t>
      </w:r>
    </w:p>
    <w:p>
      <w:pPr>
        <w:spacing w:after="0"/>
        <w:ind w:left="0"/>
        <w:jc w:val="both"/>
      </w:pPr>
      <w:r>
        <w:rPr>
          <w:rFonts w:ascii="Times New Roman"/>
          <w:b w:val="false"/>
          <w:i w:val="false"/>
          <w:color w:val="000000"/>
          <w:sz w:val="28"/>
        </w:rPr>
        <w:t>
      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экспертизы стоимости, а также на соответствие условиям и требованиям финансового лизинга.</w:t>
      </w:r>
    </w:p>
    <w:p>
      <w:pPr>
        <w:spacing w:after="0"/>
        <w:ind w:left="0"/>
        <w:jc w:val="both"/>
      </w:pPr>
      <w:r>
        <w:rPr>
          <w:rFonts w:ascii="Times New Roman"/>
          <w:b w:val="false"/>
          <w:i w:val="false"/>
          <w:color w:val="000000"/>
          <w:sz w:val="28"/>
        </w:rPr>
        <w:t>
      Лизингодатель после проведения технической, организационной экспертизы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который осуществляет согласование перечня медицинской техники в течение пятнадцати календарных дней с момента получения.</w:t>
      </w:r>
    </w:p>
    <w:p>
      <w:pPr>
        <w:spacing w:after="0"/>
        <w:ind w:left="0"/>
        <w:jc w:val="both"/>
      </w:pPr>
      <w:r>
        <w:rPr>
          <w:rFonts w:ascii="Times New Roman"/>
          <w:b w:val="false"/>
          <w:i w:val="false"/>
          <w:color w:val="000000"/>
          <w:sz w:val="28"/>
        </w:rPr>
        <w:t>
      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победителями.</w:t>
      </w:r>
    </w:p>
    <w:p>
      <w:pPr>
        <w:spacing w:after="0"/>
        <w:ind w:left="0"/>
        <w:jc w:val="both"/>
      </w:pPr>
      <w:r>
        <w:rPr>
          <w:rFonts w:ascii="Times New Roman"/>
          <w:b w:val="false"/>
          <w:i w:val="false"/>
          <w:color w:val="000000"/>
          <w:sz w:val="28"/>
        </w:rPr>
        <w:t>
      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после чего в течение пятнадцати рабочих дней заключает договор о закупе с поставщиком медицинской техники.</w:t>
      </w:r>
    </w:p>
    <w:p>
      <w:pPr>
        <w:spacing w:after="0"/>
        <w:ind w:left="0"/>
        <w:jc w:val="both"/>
      </w:pPr>
      <w:r>
        <w:rPr>
          <w:rFonts w:ascii="Times New Roman"/>
          <w:b w:val="false"/>
          <w:i w:val="false"/>
          <w:color w:val="000000"/>
          <w:sz w:val="28"/>
        </w:rPr>
        <w:t>
      После заключения договора о закупе между лизингодателем и поставщиком последний предоставляет в организацию здравоохранения предмет лизинга в срок, указанный в договоре о закупе, производит пусконаладочные работы, обучение персонала и гарантийное сервисное обслуживание медицинской техники на период, указанный в договоре о закупе, но не менее тридцати семи месяцев.</w:t>
      </w:r>
    </w:p>
    <w:bookmarkStart w:name="z50" w:id="11"/>
    <w:p>
      <w:pPr>
        <w:spacing w:after="0"/>
        <w:ind w:left="0"/>
        <w:jc w:val="both"/>
      </w:pPr>
      <w:r>
        <w:rPr>
          <w:rFonts w:ascii="Times New Roman"/>
          <w:b w:val="false"/>
          <w:i w:val="false"/>
          <w:color w:val="000000"/>
          <w:sz w:val="28"/>
        </w:rPr>
        <w:t>
      88-7. В целях организации закупа медицинской техники на проектируемые и строящиеся объекты здравоохранения СК–Фармация проводит экспертизу в части технической характеристики и стоимости закупаемой медицинской техники по представленной уполномоченным органом в области здравоохранения информации, которая должна содержать перечень, техническую характеристику, сумму, выделенную для закупа, и количество медицинской техники в разрезе отделений проектируемого и строящегося объекта здравоохранения по каждому наименованию.</w:t>
      </w:r>
    </w:p>
    <w:bookmarkEnd w:id="11"/>
    <w:bookmarkStart w:name="z47" w:id="12"/>
    <w:p>
      <w:pPr>
        <w:spacing w:after="0"/>
        <w:ind w:left="0"/>
        <w:jc w:val="both"/>
      </w:pPr>
      <w:r>
        <w:rPr>
          <w:rFonts w:ascii="Times New Roman"/>
          <w:b w:val="false"/>
          <w:i w:val="false"/>
          <w:color w:val="000000"/>
          <w:sz w:val="28"/>
        </w:rPr>
        <w:t>
      В целях организации закупа медицинской техники на проектируемые и строящиеся объекты здравоохранения СК–Фармация проводит экспертизу в части технической характеристики по представленной уполномоченным органом в области здравоохранения информации, которая должна содержать перечень, техническую характеристику и количество медицинской техники в разрезе отделений проектируемого и строящегося объекта здравоохранения по каждому наименованию.</w:t>
      </w:r>
    </w:p>
    <w:bookmarkEnd w:id="12"/>
    <w:bookmarkStart w:name="z48" w:id="13"/>
    <w:p>
      <w:pPr>
        <w:spacing w:after="0"/>
        <w:ind w:left="0"/>
        <w:jc w:val="both"/>
      </w:pPr>
      <w:r>
        <w:rPr>
          <w:rFonts w:ascii="Times New Roman"/>
          <w:b w:val="false"/>
          <w:i w:val="false"/>
          <w:color w:val="000000"/>
          <w:sz w:val="28"/>
        </w:rPr>
        <w:t>
      Экспертизу стоимости медицинской техники для проектируемых и строящихся объектов здравоохранения по представленной уполномоченным органом в области здравоохранения информации, которая должна содержать перечень, техническую характеристику, сумму, выделенную для закупа, и количество медицинской техники в разрезе отделений проектируемого и строящегося объекта здравоохранения по каждому наименованию осуществляет лизингодатель.</w:t>
      </w:r>
    </w:p>
    <w:bookmarkEnd w:id="13"/>
    <w:p>
      <w:pPr>
        <w:spacing w:after="0"/>
        <w:ind w:left="0"/>
        <w:jc w:val="both"/>
      </w:pPr>
      <w:r>
        <w:rPr>
          <w:rFonts w:ascii="Times New Roman"/>
          <w:b w:val="false"/>
          <w:i w:val="false"/>
          <w:color w:val="000000"/>
          <w:sz w:val="28"/>
        </w:rPr>
        <w:t>
      88-8. СК–Фармация в течение трех рабочих дней со дня получения информации из уполномоченного органа в области здравоохранения для определения оптимальных параметров технических характеристик медицинской техники для проектируемых и строящихся объектов здравоохранения создает экспертную комиссию, состоящую из специалистов по профилю запрашиваемого образца медицинской техники, экспертов организаций, аккредитованных осуществлять экспертизу медицинской техники, представителей лизингодателя (по согласованию). В составе экспертной комиссии должны быть сформированы группы экспертов по профилю закупаемой медицинской техники. Общее количество членов экспертной комиссии и/или группы экспертов должно составлять нечетное число и быть не менее трех человек.</w:t>
      </w:r>
    </w:p>
    <w:p>
      <w:pPr>
        <w:spacing w:after="0"/>
        <w:ind w:left="0"/>
        <w:jc w:val="both"/>
      </w:pPr>
      <w:r>
        <w:rPr>
          <w:rFonts w:ascii="Times New Roman"/>
          <w:b w:val="false"/>
          <w:i w:val="false"/>
          <w:color w:val="000000"/>
          <w:sz w:val="28"/>
        </w:rPr>
        <w:t>
      Экспертная комиссия в течение десяти рабочих дней на основании представленной уполномоченным органом в области здравоохранения информации определяет оптимальные параметры технических характеристик медицинской техники для проектируемых и строящихся объектов здравоохранения. Экспертное заключение оформляется в письменном виде по форме, установленной уполномоченным органом в области здравоохранения, каждая страница которого парафируется и подписывается членами экспертной комиссии или группы экспертов и прилагается к протоколу заседания экспертной комиссии.</w:t>
      </w:r>
    </w:p>
    <w:p>
      <w:pPr>
        <w:spacing w:after="0"/>
        <w:ind w:left="0"/>
        <w:jc w:val="both"/>
      </w:pPr>
      <w:r>
        <w:rPr>
          <w:rFonts w:ascii="Times New Roman"/>
          <w:b w:val="false"/>
          <w:i w:val="false"/>
          <w:color w:val="000000"/>
          <w:sz w:val="28"/>
        </w:rPr>
        <w:t>
      Экспертная комиссия прекращает свое действие после внесения экспертного заключения в уполномоченный орган в области здравоохранения.</w:t>
      </w:r>
    </w:p>
    <w:p>
      <w:pPr>
        <w:spacing w:after="0"/>
        <w:ind w:left="0"/>
        <w:jc w:val="both"/>
      </w:pPr>
      <w:r>
        <w:rPr>
          <w:rFonts w:ascii="Times New Roman"/>
          <w:b w:val="false"/>
          <w:i w:val="false"/>
          <w:color w:val="000000"/>
          <w:sz w:val="28"/>
        </w:rPr>
        <w:t>
      88-9. СК–Фармация в течение пяти рабочих дней на основании согласованных с уполномоченным органом в области здравоохранения списков закупаемой медицинской техники, представленных заказчиками, и/или информации, указанной в части первой пункта 88-7 настоящих Правил, а с 1 января 2013 года частей второй и третьей пункта 88-7 настоящих Правил,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главами 10 и 11 раздела 3 настоящих Правил.";</w:t>
      </w:r>
    </w:p>
    <w:bookmarkStart w:name="z21" w:id="14"/>
    <w:p>
      <w:pPr>
        <w:spacing w:after="0"/>
        <w:ind w:left="0"/>
        <w:jc w:val="both"/>
      </w:pPr>
      <w:r>
        <w:rPr>
          <w:rFonts w:ascii="Times New Roman"/>
          <w:b w:val="false"/>
          <w:i w:val="false"/>
          <w:color w:val="000000"/>
          <w:sz w:val="28"/>
        </w:rPr>
        <w:t>
      дополнить пунктом 105-1 следующего содержания:</w:t>
      </w:r>
    </w:p>
    <w:bookmarkEnd w:id="14"/>
    <w:p>
      <w:pPr>
        <w:spacing w:after="0"/>
        <w:ind w:left="0"/>
        <w:jc w:val="both"/>
      </w:pPr>
      <w:r>
        <w:rPr>
          <w:rFonts w:ascii="Times New Roman"/>
          <w:b w:val="false"/>
          <w:i w:val="false"/>
          <w:color w:val="000000"/>
          <w:sz w:val="28"/>
        </w:rPr>
        <w:t>
      "105-1. Единым дистрибьютором или организатором закупа медицинской техники тендерная документация не разрабатывается. Потенциальные поставщики формируют тендерную заявку в соответствии с настоящими Правилами.";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"107. Гарантийное обеспечение тендерной заявки не возвращается единым дистрибьютором или организатором закупа медицинской техники, если потенциальный поставщик:</w:t>
      </w:r>
    </w:p>
    <w:p>
      <w:pPr>
        <w:spacing w:after="0"/>
        <w:ind w:left="0"/>
        <w:jc w:val="both"/>
      </w:pPr>
      <w:r>
        <w:rPr>
          <w:rFonts w:ascii="Times New Roman"/>
          <w:b w:val="false"/>
          <w:i w:val="false"/>
          <w:color w:val="000000"/>
          <w:sz w:val="28"/>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дистрибьютора/организатора закупа) тендерную заявку после истечения окончательного срока приема тендерных заявок;</w:t>
      </w:r>
    </w:p>
    <w:p>
      <w:pPr>
        <w:spacing w:after="0"/>
        <w:ind w:left="0"/>
        <w:jc w:val="both"/>
      </w:pPr>
      <w:r>
        <w:rPr>
          <w:rFonts w:ascii="Times New Roman"/>
          <w:b w:val="false"/>
          <w:i w:val="false"/>
          <w:color w:val="000000"/>
          <w:sz w:val="28"/>
        </w:rPr>
        <w:t>
      2) был признан победителем тендера с использованием двухэтапных процедур, но своевременно не заключил договор поставки;</w:t>
      </w:r>
    </w:p>
    <w:p>
      <w:pPr>
        <w:spacing w:after="0"/>
        <w:ind w:left="0"/>
        <w:jc w:val="both"/>
      </w:pPr>
      <w:r>
        <w:rPr>
          <w:rFonts w:ascii="Times New Roman"/>
          <w:b w:val="false"/>
          <w:i w:val="false"/>
          <w:color w:val="000000"/>
          <w:sz w:val="28"/>
        </w:rPr>
        <w:t>
      3) заключив договор поставки, не исполнил либо несвоевременно исполнил требование по внесению гарантийного обеспечения исполнения договора.</w:t>
      </w:r>
    </w:p>
    <w:p>
      <w:pPr>
        <w:spacing w:after="0"/>
        <w:ind w:left="0"/>
        <w:jc w:val="both"/>
      </w:pPr>
      <w:r>
        <w:rPr>
          <w:rFonts w:ascii="Times New Roman"/>
          <w:b w:val="false"/>
          <w:i w:val="false"/>
          <w:color w:val="000000"/>
          <w:sz w:val="28"/>
        </w:rPr>
        <w:t>
      Гарантийное обеспечение 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ценовые предложения в сроки, предусмотренные настоящими Правилами.";</w:t>
      </w:r>
    </w:p>
    <w:bookmarkStart w:name="z23" w:id="1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122</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процедуре определения наименьшей цены по отдельному лоту тендера.";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"123. Комиссия не рассматривает ценовое предложение в случае, если оно превышает сумму, выделенную для закупа по лоту, и тендерная заявка потенциального поставщика, представившего такое ценовое предложение, по данному лоту отклоняется. При этом,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p>
    <w:bookmarkStart w:name="z2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124</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часть вторую изложить в следующей редакции:</w:t>
      </w:r>
    </w:p>
    <w:bookmarkEnd w:id="17"/>
    <w:p>
      <w:pPr>
        <w:spacing w:after="0"/>
        <w:ind w:left="0"/>
        <w:jc w:val="both"/>
      </w:pPr>
      <w:r>
        <w:rPr>
          <w:rFonts w:ascii="Times New Roman"/>
          <w:b w:val="false"/>
          <w:i w:val="false"/>
          <w:color w:val="000000"/>
          <w:sz w:val="28"/>
        </w:rPr>
        <w:t>
      "Время для приема окончательных ценовых предложений составляет до пяти минут с момента объявления секретарем комиссии о начале приема таких предложений. В случае,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окончательное;";</w:t>
      </w:r>
    </w:p>
    <w:bookmarkStart w:name="z27" w:id="18"/>
    <w:p>
      <w:pPr>
        <w:spacing w:after="0"/>
        <w:ind w:left="0"/>
        <w:jc w:val="both"/>
      </w:pPr>
      <w:r>
        <w:rPr>
          <w:rFonts w:ascii="Times New Roman"/>
          <w:b w:val="false"/>
          <w:i w:val="false"/>
          <w:color w:val="000000"/>
          <w:sz w:val="28"/>
        </w:rPr>
        <w:t>
      часть четвертую изложить в следующей редакции:</w:t>
      </w:r>
    </w:p>
    <w:bookmarkEnd w:id="18"/>
    <w:p>
      <w:pPr>
        <w:spacing w:after="0"/>
        <w:ind w:left="0"/>
        <w:jc w:val="both"/>
      </w:pPr>
      <w:r>
        <w:rPr>
          <w:rFonts w:ascii="Times New Roman"/>
          <w:b w:val="false"/>
          <w:i w:val="false"/>
          <w:color w:val="000000"/>
          <w:sz w:val="28"/>
        </w:rPr>
        <w:t>
      "При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131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"132. При осуществлении закупа из одного источника в соответствии с подпунктами 1) - 5) пункта 131 настоящих Правил единый 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подпунктом 7) пункта 131, главой 11-2 настоящих Правил):</w:t>
      </w:r>
    </w:p>
    <w:p>
      <w:pPr>
        <w:spacing w:after="0"/>
        <w:ind w:left="0"/>
        <w:jc w:val="both"/>
      </w:pPr>
      <w:r>
        <w:rPr>
          <w:rFonts w:ascii="Times New Roman"/>
          <w:b w:val="false"/>
          <w:i w:val="false"/>
          <w:color w:val="000000"/>
          <w:sz w:val="28"/>
        </w:rPr>
        <w:t>
      1) ценовое предложение;</w:t>
      </w:r>
    </w:p>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пунктом 8 настоящих Правил. При осуществлении закупа из одного источника в соответствии с подпунктами 1), 2) пункта 131 настоящих Правил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требованиям, установленным пунктом 8 настоящих Правил;</w:t>
      </w:r>
    </w:p>
    <w:p>
      <w:pPr>
        <w:spacing w:after="0"/>
        <w:ind w:left="0"/>
        <w:jc w:val="both"/>
      </w:pPr>
      <w:r>
        <w:rPr>
          <w:rFonts w:ascii="Times New Roman"/>
          <w:b w:val="false"/>
          <w:i w:val="false"/>
          <w:color w:val="000000"/>
          <w:sz w:val="28"/>
        </w:rPr>
        <w:t>
      3) документы, подтверждающие соответствие лекарственных средств, изделий медицинского назначения и медицинской техники требованиям, предусмотренным главой 4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132-1</w:t>
      </w:r>
      <w:r>
        <w:rPr>
          <w:rFonts w:ascii="Times New Roman"/>
          <w:b w:val="false"/>
          <w:i w:val="false"/>
          <w:color w:val="000000"/>
          <w:sz w:val="28"/>
        </w:rPr>
        <w:t xml:space="preserve"> исключить;</w:t>
      </w:r>
    </w:p>
    <w:bookmarkStart w:name="z31" w:id="19"/>
    <w:p>
      <w:pPr>
        <w:spacing w:after="0"/>
        <w:ind w:left="0"/>
        <w:jc w:val="both"/>
      </w:pPr>
      <w:r>
        <w:rPr>
          <w:rFonts w:ascii="Times New Roman"/>
          <w:b w:val="false"/>
          <w:i w:val="false"/>
          <w:color w:val="000000"/>
          <w:sz w:val="28"/>
        </w:rPr>
        <w:t>
      дополнить пунктом 132-3 следующего содержания:</w:t>
      </w:r>
    </w:p>
    <w:bookmarkEnd w:id="19"/>
    <w:p>
      <w:pPr>
        <w:spacing w:after="0"/>
        <w:ind w:left="0"/>
        <w:jc w:val="both"/>
      </w:pPr>
      <w:r>
        <w:rPr>
          <w:rFonts w:ascii="Times New Roman"/>
          <w:b w:val="false"/>
          <w:i w:val="false"/>
          <w:color w:val="000000"/>
          <w:sz w:val="28"/>
        </w:rPr>
        <w:t>
      "132-3. При осуществлении закупа из одного источника в соответствии с подпунктом 7) пункта 131 настоящих Правил единый дистрибьютор запрашивает у потенциального поставщика-иностранного производителя (завода-изготовителя):</w:t>
      </w:r>
    </w:p>
    <w:p>
      <w:pPr>
        <w:spacing w:after="0"/>
        <w:ind w:left="0"/>
        <w:jc w:val="both"/>
      </w:pPr>
      <w:r>
        <w:rPr>
          <w:rFonts w:ascii="Times New Roman"/>
          <w:b w:val="false"/>
          <w:i w:val="false"/>
          <w:color w:val="000000"/>
          <w:sz w:val="28"/>
        </w:rPr>
        <w:t>
      1) предложение по цене лекарственных средств, изделий медицинского назначения;</w:t>
      </w:r>
    </w:p>
    <w:p>
      <w:pPr>
        <w:spacing w:after="0"/>
        <w:ind w:left="0"/>
        <w:jc w:val="both"/>
      </w:pPr>
      <w:r>
        <w:rPr>
          <w:rFonts w:ascii="Times New Roman"/>
          <w:b w:val="false"/>
          <w:i w:val="false"/>
          <w:color w:val="000000"/>
          <w:sz w:val="28"/>
        </w:rPr>
        <w:t>
      2) документы, подтверждающие соответствие требованиям, предусмотренным пунктами 12, 13 настоящих Правил;</w:t>
      </w:r>
    </w:p>
    <w:p>
      <w:pPr>
        <w:spacing w:after="0"/>
        <w:ind w:left="0"/>
        <w:jc w:val="both"/>
      </w:pPr>
      <w:r>
        <w:rPr>
          <w:rFonts w:ascii="Times New Roman"/>
          <w:b w:val="false"/>
          <w:i w:val="false"/>
          <w:color w:val="000000"/>
          <w:sz w:val="28"/>
        </w:rPr>
        <w:t>
      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pPr>
        <w:spacing w:after="0"/>
        <w:ind w:left="0"/>
        <w:jc w:val="both"/>
      </w:pPr>
      <w:r>
        <w:rPr>
          <w:rFonts w:ascii="Times New Roman"/>
          <w:b w:val="false"/>
          <w:i w:val="false"/>
          <w:color w:val="000000"/>
          <w:sz w:val="28"/>
        </w:rPr>
        <w:t>
      В случае, если иностранный производитель (завод-изготовитель) имеет представительство/филиал на территории Республики Казахстан, то представляются только свидетельство об учетной регистрации представительства/филиала, положение о представительстве/филиале;</w:t>
      </w:r>
    </w:p>
    <w:p>
      <w:pPr>
        <w:spacing w:after="0"/>
        <w:ind w:left="0"/>
        <w:jc w:val="both"/>
      </w:pPr>
      <w:r>
        <w:rPr>
          <w:rFonts w:ascii="Times New Roman"/>
          <w:b w:val="false"/>
          <w:i w:val="false"/>
          <w:color w:val="000000"/>
          <w:sz w:val="28"/>
        </w:rPr>
        <w:t>
      4) легализованные или апостилированные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bookmarkStart w:name="z32" w:id="20"/>
    <w:p>
      <w:pPr>
        <w:spacing w:after="0"/>
        <w:ind w:left="0"/>
        <w:jc w:val="both"/>
      </w:pPr>
      <w:r>
        <w:rPr>
          <w:rFonts w:ascii="Times New Roman"/>
          <w:b w:val="false"/>
          <w:i w:val="false"/>
          <w:color w:val="000000"/>
          <w:sz w:val="28"/>
        </w:rPr>
        <w:t>
      дополнить главой 11-2 следующего содержания:</w:t>
      </w:r>
    </w:p>
    <w:bookmarkEnd w:id="20"/>
    <w:p>
      <w:pPr>
        <w:spacing w:after="0"/>
        <w:ind w:left="0"/>
        <w:jc w:val="both"/>
      </w:pPr>
      <w:r>
        <w:rPr>
          <w:rFonts w:ascii="Times New Roman"/>
          <w:b w:val="false"/>
          <w:i w:val="false"/>
          <w:color w:val="000000"/>
          <w:sz w:val="28"/>
        </w:rPr>
        <w:t>
      "Глава 11-2. Особый порядок осуществления закупа лекарственных средств, изделий медицинского назначения по долгосрочным договорам поставки</w:t>
      </w:r>
    </w:p>
    <w:p>
      <w:pPr>
        <w:spacing w:after="0"/>
        <w:ind w:left="0"/>
        <w:jc w:val="both"/>
      </w:pPr>
      <w:r>
        <w:rPr>
          <w:rFonts w:ascii="Times New Roman"/>
          <w:b w:val="false"/>
          <w:i w:val="false"/>
          <w:color w:val="000000"/>
          <w:sz w:val="28"/>
        </w:rPr>
        <w:t>
      133-8. Закуп лекарственных средств, изделий медицинского назначения по долгосрочным договорам поставки осуществляется:</w:t>
      </w:r>
    </w:p>
    <w:p>
      <w:pPr>
        <w:spacing w:after="0"/>
        <w:ind w:left="0"/>
        <w:jc w:val="both"/>
      </w:pPr>
      <w:r>
        <w:rPr>
          <w:rFonts w:ascii="Times New Roman"/>
          <w:b w:val="false"/>
          <w:i w:val="false"/>
          <w:color w:val="000000"/>
          <w:sz w:val="28"/>
        </w:rPr>
        <w:t>
      1) по инициативе единого дистрибьютора;</w:t>
      </w:r>
    </w:p>
    <w:p>
      <w:pPr>
        <w:spacing w:after="0"/>
        <w:ind w:left="0"/>
        <w:jc w:val="both"/>
      </w:pPr>
      <w:r>
        <w:rPr>
          <w:rFonts w:ascii="Times New Roman"/>
          <w:b w:val="false"/>
          <w:i w:val="false"/>
          <w:color w:val="000000"/>
          <w:sz w:val="28"/>
        </w:rPr>
        <w:t>
      2) по обращению потенциального поставщика к единому дистрибьютору о заключении долгосрочного договора поставки с указанием наименования (международное непатентованное наименование, состав лекарственных средств или наименования изделий медицинского назначения) и технических характеристик лекарственных средств и изделий медицинского назначения.</w:t>
      </w:r>
    </w:p>
    <w:p>
      <w:pPr>
        <w:spacing w:after="0"/>
        <w:ind w:left="0"/>
        <w:jc w:val="both"/>
      </w:pPr>
      <w:r>
        <w:rPr>
          <w:rFonts w:ascii="Times New Roman"/>
          <w:b w:val="false"/>
          <w:i w:val="false"/>
          <w:color w:val="000000"/>
          <w:sz w:val="28"/>
        </w:rPr>
        <w:t>
      133-9. Единый дистрибьютор проводит анализ по ранее заключенным долгосрочным договорам поставки и принимает решение о возможности заключения долгосрочного договора поставки в случае отсутствия ранее заключенных договоров поставки.</w:t>
      </w:r>
    </w:p>
    <w:p>
      <w:pPr>
        <w:spacing w:after="0"/>
        <w:ind w:left="0"/>
        <w:jc w:val="both"/>
      </w:pPr>
      <w:r>
        <w:rPr>
          <w:rFonts w:ascii="Times New Roman"/>
          <w:b w:val="false"/>
          <w:i w:val="false"/>
          <w:color w:val="000000"/>
          <w:sz w:val="28"/>
        </w:rPr>
        <w:t>
      133-10. После принятия решения о возможности заключения долгосрочного договора поставки единый дистрибьютор в течение пяти рабочих дней запрашивает у уполномоченного органа в области здравоохранения заключение о целесообразности заключения долгосрочного договора поставки по соответствующим наименованиям лекарственных средств и изделий медицинского назначения.</w:t>
      </w:r>
    </w:p>
    <w:p>
      <w:pPr>
        <w:spacing w:after="0"/>
        <w:ind w:left="0"/>
        <w:jc w:val="both"/>
      </w:pPr>
      <w:r>
        <w:rPr>
          <w:rFonts w:ascii="Times New Roman"/>
          <w:b w:val="false"/>
          <w:i w:val="false"/>
          <w:color w:val="000000"/>
          <w:sz w:val="28"/>
        </w:rPr>
        <w:t>
      133-11. Уполномоченный орган в области здравоохранения в течение десяти рабочих дней с момента обращения единого дистрибьютора представляет единому дистрибьютору заключение о целесообразности заключения долгосрочных договоров поставки с указанием международного непатентованного наименования или состава лекарственных средств и/или наименования изделий медицинского назначения, технической характеристики, длительности периода поставки по каждому наименованию лекарственных средств, изделий медицинского назначения по долгосрочным договорам поставки.</w:t>
      </w:r>
    </w:p>
    <w:p>
      <w:pPr>
        <w:spacing w:after="0"/>
        <w:ind w:left="0"/>
        <w:jc w:val="both"/>
      </w:pPr>
      <w:r>
        <w:rPr>
          <w:rFonts w:ascii="Times New Roman"/>
          <w:b w:val="false"/>
          <w:i w:val="false"/>
          <w:color w:val="000000"/>
          <w:sz w:val="28"/>
        </w:rPr>
        <w:t>
      133-12. В случае получения заключения о нецелесообразности заключения долгосрочного договора поставки от уполномоченного органа в области здравоохранения, единый дистрибьютор не объявляет конкурс по заключению долгосрочного договора поставки.</w:t>
      </w:r>
    </w:p>
    <w:p>
      <w:pPr>
        <w:spacing w:after="0"/>
        <w:ind w:left="0"/>
        <w:jc w:val="both"/>
      </w:pPr>
      <w:r>
        <w:rPr>
          <w:rFonts w:ascii="Times New Roman"/>
          <w:b w:val="false"/>
          <w:i w:val="false"/>
          <w:color w:val="000000"/>
          <w:sz w:val="28"/>
        </w:rPr>
        <w:t>
      133-13. Единый дистрибьютор объявляет конкурс на заключение долгосрочного договора поставки в течение семи рабочих дней с момента получения заключения уполномоченного органа в области здравоохранения по указанным в заключении наименованиям лекарственных средств и изделий медицинского назначения.</w:t>
      </w:r>
    </w:p>
    <w:p>
      <w:pPr>
        <w:spacing w:after="0"/>
        <w:ind w:left="0"/>
        <w:jc w:val="both"/>
      </w:pPr>
      <w:r>
        <w:rPr>
          <w:rFonts w:ascii="Times New Roman"/>
          <w:b w:val="false"/>
          <w:i w:val="false"/>
          <w:color w:val="000000"/>
          <w:sz w:val="28"/>
        </w:rPr>
        <w:t>
      133-14. Для организации и проведения конкурсов на заключение долгосрочных договоров поставки единый дистрибьютор создает конкурсную комиссию (далее – комиссия) и утверждает ее состав.</w:t>
      </w:r>
    </w:p>
    <w:p>
      <w:pPr>
        <w:spacing w:after="0"/>
        <w:ind w:left="0"/>
        <w:jc w:val="both"/>
      </w:pPr>
      <w:r>
        <w:rPr>
          <w:rFonts w:ascii="Times New Roman"/>
          <w:b w:val="false"/>
          <w:i w:val="false"/>
          <w:color w:val="000000"/>
          <w:sz w:val="28"/>
        </w:rPr>
        <w:t>
      Комиссия также рассматривает вопросы изменения предмета и/или расторжения долгосрочного договора поставки по инициативе единого дистрибьютора, по результатам которых составляется протокол.</w:t>
      </w:r>
    </w:p>
    <w:p>
      <w:pPr>
        <w:spacing w:after="0"/>
        <w:ind w:left="0"/>
        <w:jc w:val="both"/>
      </w:pPr>
      <w:r>
        <w:rPr>
          <w:rFonts w:ascii="Times New Roman"/>
          <w:b w:val="false"/>
          <w:i w:val="false"/>
          <w:color w:val="000000"/>
          <w:sz w:val="28"/>
        </w:rPr>
        <w:t>
      133-15. В состав комиссии включаются первый руководитель единого дистрибьютора или уполномоченное им лицо, руководитель уполномоченного органа в области здравоохранения или уполномоченное им лицо, руководитель уполномоченного органа в области государственной поддержки индустриально-инновационной деятельности или уполномоченное им лицо, руководитель уполномоченного органа по защите конкуренции или уполномоченное им лицо, работники единого дистрибьютора, сотрудники правоохранительных органов (по согласованию), представители неправительственных организаций (по согласованию), представители аккредитованных профильных ассоциаций (по согласованию).</w:t>
      </w:r>
    </w:p>
    <w:p>
      <w:pPr>
        <w:spacing w:after="0"/>
        <w:ind w:left="0"/>
        <w:jc w:val="both"/>
      </w:pPr>
      <w:r>
        <w:rPr>
          <w:rFonts w:ascii="Times New Roman"/>
          <w:b w:val="false"/>
          <w:i w:val="false"/>
          <w:color w:val="000000"/>
          <w:sz w:val="28"/>
        </w:rPr>
        <w:t>
      133-16.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Секретарь комиссии не является членом комиссии и не имеет права голоса при принятии конкурсной комиссией решений.</w:t>
      </w:r>
    </w:p>
    <w:p>
      <w:pPr>
        <w:spacing w:after="0"/>
        <w:ind w:left="0"/>
        <w:jc w:val="both"/>
      </w:pPr>
      <w:r>
        <w:rPr>
          <w:rFonts w:ascii="Times New Roman"/>
          <w:b w:val="false"/>
          <w:i w:val="false"/>
          <w:color w:val="000000"/>
          <w:sz w:val="28"/>
        </w:rPr>
        <w:t>
      133-17. Комиссия действует на постоянной основе с момента принятия решения о ее создании.</w:t>
      </w:r>
    </w:p>
    <w:p>
      <w:pPr>
        <w:spacing w:after="0"/>
        <w:ind w:left="0"/>
        <w:jc w:val="both"/>
      </w:pPr>
      <w:r>
        <w:rPr>
          <w:rFonts w:ascii="Times New Roman"/>
          <w:b w:val="false"/>
          <w:i w:val="false"/>
          <w:color w:val="000000"/>
          <w:sz w:val="28"/>
        </w:rPr>
        <w:t>
      133-18. Председатель комиссии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pPr>
        <w:spacing w:after="0"/>
        <w:ind w:left="0"/>
        <w:jc w:val="both"/>
      </w:pPr>
      <w:r>
        <w:rPr>
          <w:rFonts w:ascii="Times New Roman"/>
          <w:b w:val="false"/>
          <w:i w:val="false"/>
          <w:color w:val="000000"/>
          <w:sz w:val="28"/>
        </w:rPr>
        <w:t>
      133-19. Секретарем комиссии является работник единого дистрибьютора, который принимает от потенциальных поставщиков конкурсные заявки,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конкурсных заявок, в которых отражаются время и дата представления потенциальными поставщиками конкурсных заявок, фамилия, имя, отчество уполномоченного представителя потенциального поставщика. Журналы регистрации поступивших конкурсных заявок должны быть прошиты, страницы пронумерованы, последняя страница должна быть заверена печатью единого дистрибьютора.</w:t>
      </w:r>
    </w:p>
    <w:p>
      <w:pPr>
        <w:spacing w:after="0"/>
        <w:ind w:left="0"/>
        <w:jc w:val="both"/>
      </w:pPr>
      <w:r>
        <w:rPr>
          <w:rFonts w:ascii="Times New Roman"/>
          <w:b w:val="false"/>
          <w:i w:val="false"/>
          <w:color w:val="000000"/>
          <w:sz w:val="28"/>
        </w:rPr>
        <w:t>
      133-20. 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pPr>
        <w:spacing w:after="0"/>
        <w:ind w:left="0"/>
        <w:jc w:val="both"/>
      </w:pPr>
      <w:r>
        <w:rPr>
          <w:rFonts w:ascii="Times New Roman"/>
          <w:b w:val="false"/>
          <w:i w:val="false"/>
          <w:color w:val="000000"/>
          <w:sz w:val="28"/>
        </w:rPr>
        <w:t>
      133-21. 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pPr>
        <w:spacing w:after="0"/>
        <w:ind w:left="0"/>
        <w:jc w:val="both"/>
      </w:pPr>
      <w:r>
        <w:rPr>
          <w:rFonts w:ascii="Times New Roman"/>
          <w:b w:val="false"/>
          <w:i w:val="false"/>
          <w:color w:val="000000"/>
          <w:sz w:val="28"/>
        </w:rPr>
        <w:t>
      133-22. В случае, если необходимое количество членов комиссии отсутствует, то единый дистрибьютор вносит изменения в состав комиссии в части замены отсутствующих членов комиссии с указанием причины такой замены.</w:t>
      </w:r>
    </w:p>
    <w:p>
      <w:pPr>
        <w:spacing w:after="0"/>
        <w:ind w:left="0"/>
        <w:jc w:val="both"/>
      </w:pPr>
      <w:r>
        <w:rPr>
          <w:rFonts w:ascii="Times New Roman"/>
          <w:b w:val="false"/>
          <w:i w:val="false"/>
          <w:color w:val="000000"/>
          <w:sz w:val="28"/>
        </w:rPr>
        <w:t>
      133-23. Протокол заседания комиссии подписывается всеми присутствующими членами комиссии, председателем, заместителем председателя и секретарем.</w:t>
      </w:r>
    </w:p>
    <w:p>
      <w:pPr>
        <w:spacing w:after="0"/>
        <w:ind w:left="0"/>
        <w:jc w:val="both"/>
      </w:pPr>
      <w:r>
        <w:rPr>
          <w:rFonts w:ascii="Times New Roman"/>
          <w:b w:val="false"/>
          <w:i w:val="false"/>
          <w:color w:val="000000"/>
          <w:sz w:val="28"/>
        </w:rPr>
        <w:t>
      133-24. О проведении конкурса для заключения долгосрочного договора поставки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за 15 (пятнадцать) календарных дней до дня окончания приема конкурсных заявок.</w:t>
      </w:r>
    </w:p>
    <w:p>
      <w:pPr>
        <w:spacing w:after="0"/>
        <w:ind w:left="0"/>
        <w:jc w:val="both"/>
      </w:pPr>
      <w:r>
        <w:rPr>
          <w:rFonts w:ascii="Times New Roman"/>
          <w:b w:val="false"/>
          <w:i w:val="false"/>
          <w:color w:val="000000"/>
          <w:sz w:val="28"/>
        </w:rPr>
        <w:t>
      133-25. Объявление о проведении конкурса для заключения долгосрочного договора поставки содержит следующие сведения:</w:t>
      </w:r>
    </w:p>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p>
      <w:pPr>
        <w:spacing w:after="0"/>
        <w:ind w:left="0"/>
        <w:jc w:val="both"/>
      </w:pPr>
      <w:r>
        <w:rPr>
          <w:rFonts w:ascii="Times New Roman"/>
          <w:b w:val="false"/>
          <w:i w:val="false"/>
          <w:color w:val="000000"/>
          <w:sz w:val="28"/>
        </w:rPr>
        <w:t>
      2) международное непатентованное наименование или состав лекарственных средств и/или наименование изделий медицинского назначения;</w:t>
      </w:r>
    </w:p>
    <w:p>
      <w:pPr>
        <w:spacing w:after="0"/>
        <w:ind w:left="0"/>
        <w:jc w:val="both"/>
      </w:pPr>
      <w:r>
        <w:rPr>
          <w:rFonts w:ascii="Times New Roman"/>
          <w:b w:val="false"/>
          <w:i w:val="false"/>
          <w:color w:val="000000"/>
          <w:sz w:val="28"/>
        </w:rPr>
        <w:t>
      3) технические характеристики лекарственных средств, изделий медицинского назначения (при большом объеме сведения о технических характеристиках могут размещаться только на интернет-ресурсе единого дистрибьютора);</w:t>
      </w:r>
    </w:p>
    <w:p>
      <w:pPr>
        <w:spacing w:after="0"/>
        <w:ind w:left="0"/>
        <w:jc w:val="both"/>
      </w:pPr>
      <w:r>
        <w:rPr>
          <w:rFonts w:ascii="Times New Roman"/>
          <w:b w:val="false"/>
          <w:i w:val="false"/>
          <w:color w:val="000000"/>
          <w:sz w:val="28"/>
        </w:rPr>
        <w:t>
      4) дату, время и место окончания приема конкурсных заявок на участие в конкурсе.</w:t>
      </w:r>
    </w:p>
    <w:p>
      <w:pPr>
        <w:spacing w:after="0"/>
        <w:ind w:left="0"/>
        <w:jc w:val="both"/>
      </w:pPr>
      <w:r>
        <w:rPr>
          <w:rFonts w:ascii="Times New Roman"/>
          <w:b w:val="false"/>
          <w:i w:val="false"/>
          <w:color w:val="000000"/>
          <w:sz w:val="28"/>
        </w:rPr>
        <w:t>
      133-26. Потенциальные поставщики, желающие участвовать в конкурсе по заключению долгосрочного договора поставки, подают конкурсную заявку согласно следующему перечню документов:</w:t>
      </w:r>
    </w:p>
    <w:p>
      <w:pPr>
        <w:spacing w:after="0"/>
        <w:ind w:left="0"/>
        <w:jc w:val="both"/>
      </w:pPr>
      <w:r>
        <w:rPr>
          <w:rFonts w:ascii="Times New Roman"/>
          <w:b w:val="false"/>
          <w:i w:val="false"/>
          <w:color w:val="000000"/>
          <w:sz w:val="28"/>
        </w:rPr>
        <w:t>
      1) заявка на участие в конкурсе в произвольной форме;</w:t>
      </w:r>
    </w:p>
    <w:p>
      <w:pPr>
        <w:spacing w:after="0"/>
        <w:ind w:left="0"/>
        <w:jc w:val="both"/>
      </w:pPr>
      <w:r>
        <w:rPr>
          <w:rFonts w:ascii="Times New Roman"/>
          <w:b w:val="false"/>
          <w:i w:val="false"/>
          <w:color w:val="000000"/>
          <w:sz w:val="28"/>
        </w:rPr>
        <w:t xml:space="preserve">
      2) оригинал или нотариально засвидетельствованная копия финансовой отчетности, составленной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за последний финансовый год;</w:t>
      </w:r>
    </w:p>
    <w:p>
      <w:pPr>
        <w:spacing w:after="0"/>
        <w:ind w:left="0"/>
        <w:jc w:val="both"/>
      </w:pPr>
      <w:r>
        <w:rPr>
          <w:rFonts w:ascii="Times New Roman"/>
          <w:b w:val="false"/>
          <w:i w:val="false"/>
          <w:color w:val="000000"/>
          <w:sz w:val="28"/>
        </w:rPr>
        <w:t>
      3) нотариально засвидетельствованная копия свидетельства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4) 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копия учредительного договора);</w:t>
      </w:r>
    </w:p>
    <w:p>
      <w:pPr>
        <w:spacing w:after="0"/>
        <w:ind w:left="0"/>
        <w:jc w:val="both"/>
      </w:pPr>
      <w:r>
        <w:rPr>
          <w:rFonts w:ascii="Times New Roman"/>
          <w:b w:val="false"/>
          <w:i w:val="false"/>
          <w:color w:val="000000"/>
          <w:sz w:val="28"/>
        </w:rPr>
        <w:t>
      5) технико-экономическое обоснование и/или бизнес-план (с указанием срока реализации инвестиционного проекта по созданию производства лекарственных средств, изделий медицинского назначения, даты начала периода поставки, этапов и графика реализации инвестиционного проекта по созданию производства лекарственных средств, изделий медицинского назначения);</w:t>
      </w:r>
    </w:p>
    <w:p>
      <w:pPr>
        <w:spacing w:after="0"/>
        <w:ind w:left="0"/>
        <w:jc w:val="both"/>
      </w:pPr>
      <w:r>
        <w:rPr>
          <w:rFonts w:ascii="Times New Roman"/>
          <w:b w:val="false"/>
          <w:i w:val="false"/>
          <w:color w:val="000000"/>
          <w:sz w:val="28"/>
        </w:rPr>
        <w:t>
      6) сведения о наличии и количестве специалистов, привлекаемых для реализации инвестиционного проекта по созданию производства лекарственных средств, изделий медицинского назначения, с указанием их квалификации, стажа работы по специальности;</w:t>
      </w:r>
    </w:p>
    <w:p>
      <w:pPr>
        <w:spacing w:after="0"/>
        <w:ind w:left="0"/>
        <w:jc w:val="both"/>
      </w:pPr>
      <w:r>
        <w:rPr>
          <w:rFonts w:ascii="Times New Roman"/>
          <w:b w:val="false"/>
          <w:i w:val="false"/>
          <w:color w:val="000000"/>
          <w:sz w:val="28"/>
        </w:rPr>
        <w:t>
      7) документ об источниках финансирования инвестиционного проекта по созданию производства лекарственных средств, изделий медицинского назначения;</w:t>
      </w:r>
    </w:p>
    <w:p>
      <w:pPr>
        <w:spacing w:after="0"/>
        <w:ind w:left="0"/>
        <w:jc w:val="both"/>
      </w:pPr>
      <w:r>
        <w:rPr>
          <w:rFonts w:ascii="Times New Roman"/>
          <w:b w:val="false"/>
          <w:i w:val="false"/>
          <w:color w:val="000000"/>
          <w:sz w:val="28"/>
        </w:rPr>
        <w:t>
      8) гарантийное письмо потенциального поставщика по внедрению стандартов надлежащей производственной практики для лекарственных средств или стандартов ISO для изделий медицинского назначения;</w:t>
      </w:r>
    </w:p>
    <w:p>
      <w:pPr>
        <w:spacing w:after="0"/>
        <w:ind w:left="0"/>
        <w:jc w:val="both"/>
      </w:pPr>
      <w:r>
        <w:rPr>
          <w:rFonts w:ascii="Times New Roman"/>
          <w:b w:val="false"/>
          <w:i w:val="false"/>
          <w:color w:val="000000"/>
          <w:sz w:val="28"/>
        </w:rPr>
        <w:t>
      9) письмо о наличии/отсутствии опыта работы и инновационной составляющей.</w:t>
      </w:r>
    </w:p>
    <w:p>
      <w:pPr>
        <w:spacing w:after="0"/>
        <w:ind w:left="0"/>
        <w:jc w:val="both"/>
      </w:pPr>
      <w:r>
        <w:rPr>
          <w:rFonts w:ascii="Times New Roman"/>
          <w:b w:val="false"/>
          <w:i w:val="false"/>
          <w:color w:val="000000"/>
          <w:sz w:val="28"/>
        </w:rPr>
        <w:t>
      133-27. Конкурсная заявка представляется потенциальным поставщиком в оригинале и копии в отдельном прошитом виде с пронумерованными страницами, указанием оригинала и копии, а также его юридического и фактического адреса, последняя страница заверяется печатью.</w:t>
      </w:r>
    </w:p>
    <w:p>
      <w:pPr>
        <w:spacing w:after="0"/>
        <w:ind w:left="0"/>
        <w:jc w:val="both"/>
      </w:pPr>
      <w:r>
        <w:rPr>
          <w:rFonts w:ascii="Times New Roman"/>
          <w:b w:val="false"/>
          <w:i w:val="false"/>
          <w:color w:val="000000"/>
          <w:sz w:val="28"/>
        </w:rPr>
        <w:t>
      133-28. Конкурс для заключения долгосрочного договора поставки осуществляется по каждому лоту с использованием следующих критериев оценки и сопоставления:</w:t>
      </w:r>
    </w:p>
    <w:p>
      <w:pPr>
        <w:spacing w:after="0"/>
        <w:ind w:left="0"/>
        <w:jc w:val="both"/>
      </w:pPr>
      <w:r>
        <w:rPr>
          <w:rFonts w:ascii="Times New Roman"/>
          <w:b w:val="false"/>
          <w:i w:val="false"/>
          <w:color w:val="000000"/>
          <w:sz w:val="28"/>
        </w:rPr>
        <w:t>
      1) наличие опыта работы;</w:t>
      </w:r>
    </w:p>
    <w:p>
      <w:pPr>
        <w:spacing w:after="0"/>
        <w:ind w:left="0"/>
        <w:jc w:val="both"/>
      </w:pPr>
      <w:r>
        <w:rPr>
          <w:rFonts w:ascii="Times New Roman"/>
          <w:b w:val="false"/>
          <w:i w:val="false"/>
          <w:color w:val="000000"/>
          <w:sz w:val="28"/>
        </w:rPr>
        <w:t>
      2) финансовая стабильность;</w:t>
      </w:r>
    </w:p>
    <w:p>
      <w:pPr>
        <w:spacing w:after="0"/>
        <w:ind w:left="0"/>
        <w:jc w:val="both"/>
      </w:pPr>
      <w:r>
        <w:rPr>
          <w:rFonts w:ascii="Times New Roman"/>
          <w:b w:val="false"/>
          <w:i w:val="false"/>
          <w:color w:val="000000"/>
          <w:sz w:val="28"/>
        </w:rPr>
        <w:t>
      3) наличие инновационной составляющей;</w:t>
      </w:r>
    </w:p>
    <w:p>
      <w:pPr>
        <w:spacing w:after="0"/>
        <w:ind w:left="0"/>
        <w:jc w:val="both"/>
      </w:pPr>
      <w:r>
        <w:rPr>
          <w:rFonts w:ascii="Times New Roman"/>
          <w:b w:val="false"/>
          <w:i w:val="false"/>
          <w:color w:val="000000"/>
          <w:sz w:val="28"/>
        </w:rPr>
        <w:t>
      4) наличие активов;</w:t>
      </w:r>
    </w:p>
    <w:p>
      <w:pPr>
        <w:spacing w:after="0"/>
        <w:ind w:left="0"/>
        <w:jc w:val="both"/>
      </w:pPr>
      <w:r>
        <w:rPr>
          <w:rFonts w:ascii="Times New Roman"/>
          <w:b w:val="false"/>
          <w:i w:val="false"/>
          <w:color w:val="000000"/>
          <w:sz w:val="28"/>
        </w:rPr>
        <w:t>
      5) обязательство по внедрению стандартов надлежащей производственной практики для лекарственных средств или стандартов ISO для изделий медицинского назначения;</w:t>
      </w:r>
    </w:p>
    <w:p>
      <w:pPr>
        <w:spacing w:after="0"/>
        <w:ind w:left="0"/>
        <w:jc w:val="both"/>
      </w:pPr>
      <w:r>
        <w:rPr>
          <w:rFonts w:ascii="Times New Roman"/>
          <w:b w:val="false"/>
          <w:i w:val="false"/>
          <w:color w:val="000000"/>
          <w:sz w:val="28"/>
        </w:rPr>
        <w:t>
      6) этапы и график реализации инвестиционного проекта по созданию производства лекарственных средств, изделий медицинского назначения;</w:t>
      </w:r>
    </w:p>
    <w:p>
      <w:pPr>
        <w:spacing w:after="0"/>
        <w:ind w:left="0"/>
        <w:jc w:val="both"/>
      </w:pPr>
      <w:r>
        <w:rPr>
          <w:rFonts w:ascii="Times New Roman"/>
          <w:b w:val="false"/>
          <w:i w:val="false"/>
          <w:color w:val="000000"/>
          <w:sz w:val="28"/>
        </w:rPr>
        <w:t>
      7) проработанность инвестиционного проекта по созданию производства лекарственных средств, изделий медицинского назначения;</w:t>
      </w:r>
    </w:p>
    <w:p>
      <w:pPr>
        <w:spacing w:after="0"/>
        <w:ind w:left="0"/>
        <w:jc w:val="both"/>
      </w:pPr>
      <w:r>
        <w:rPr>
          <w:rFonts w:ascii="Times New Roman"/>
          <w:b w:val="false"/>
          <w:i w:val="false"/>
          <w:color w:val="000000"/>
          <w:sz w:val="28"/>
        </w:rPr>
        <w:t>
      8) наличие компетентного персонала;</w:t>
      </w:r>
    </w:p>
    <w:p>
      <w:pPr>
        <w:spacing w:after="0"/>
        <w:ind w:left="0"/>
        <w:jc w:val="both"/>
      </w:pPr>
      <w:r>
        <w:rPr>
          <w:rFonts w:ascii="Times New Roman"/>
          <w:b w:val="false"/>
          <w:i w:val="false"/>
          <w:color w:val="000000"/>
          <w:sz w:val="28"/>
        </w:rPr>
        <w:t>
      9) обязательства по срокам реализации инвестиционного проекта по созданию производства лекарственных средств, изделий медицинского назначения и начала поставки лекарственных средств и изделий медицинского назначения.</w:t>
      </w:r>
    </w:p>
    <w:p>
      <w:pPr>
        <w:spacing w:after="0"/>
        <w:ind w:left="0"/>
        <w:jc w:val="both"/>
      </w:pPr>
      <w:r>
        <w:rPr>
          <w:rFonts w:ascii="Times New Roman"/>
          <w:b w:val="false"/>
          <w:i w:val="false"/>
          <w:color w:val="000000"/>
          <w:sz w:val="28"/>
        </w:rPr>
        <w:t>
      133-29. Секретарь комиссии направляет копии конкурсных заявок в уполномоченный орган в области государственной поддержки индустриально-инновационной деятельности для получения отраслевого заключения о целесообразности реализации инвестиционных проектов, указанных в конкурсных заявках.</w:t>
      </w:r>
    </w:p>
    <w:p>
      <w:pPr>
        <w:spacing w:after="0"/>
        <w:ind w:left="0"/>
        <w:jc w:val="both"/>
      </w:pPr>
      <w:r>
        <w:rPr>
          <w:rFonts w:ascii="Times New Roman"/>
          <w:b w:val="false"/>
          <w:i w:val="false"/>
          <w:color w:val="000000"/>
          <w:sz w:val="28"/>
        </w:rPr>
        <w:t>
      133-30. Отраслевое заключение уполномоченного органа в области государственной поддержки индустриально-инновационной деятельности, содержащее в том числе информацию о наиболее предпочтительном потенциальном поставщике по каждому наименованию лекарственных средств, изделий медицинского назначения, представляется комиссии в течение десяти рабочих дней.</w:t>
      </w:r>
    </w:p>
    <w:p>
      <w:pPr>
        <w:spacing w:after="0"/>
        <w:ind w:left="0"/>
        <w:jc w:val="both"/>
      </w:pPr>
      <w:r>
        <w:rPr>
          <w:rFonts w:ascii="Times New Roman"/>
          <w:b w:val="false"/>
          <w:i w:val="false"/>
          <w:color w:val="000000"/>
          <w:sz w:val="28"/>
        </w:rPr>
        <w:t>
      133-31. Комиссия отклоняет конкурсную заявку, в случаях:</w:t>
      </w:r>
    </w:p>
    <w:p>
      <w:pPr>
        <w:spacing w:after="0"/>
        <w:ind w:left="0"/>
        <w:jc w:val="both"/>
      </w:pPr>
      <w:r>
        <w:rPr>
          <w:rFonts w:ascii="Times New Roman"/>
          <w:b w:val="false"/>
          <w:i w:val="false"/>
          <w:color w:val="000000"/>
          <w:sz w:val="28"/>
        </w:rPr>
        <w:t>
      1) непредставления конкурсной заявки в соответствии с пунктами 133-26 и 133-27 настоящих Правил;</w:t>
      </w:r>
    </w:p>
    <w:p>
      <w:pPr>
        <w:spacing w:after="0"/>
        <w:ind w:left="0"/>
        <w:jc w:val="both"/>
      </w:pPr>
      <w:r>
        <w:rPr>
          <w:rFonts w:ascii="Times New Roman"/>
          <w:b w:val="false"/>
          <w:i w:val="false"/>
          <w:color w:val="000000"/>
          <w:sz w:val="28"/>
        </w:rPr>
        <w:t>
      2)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pPr>
        <w:spacing w:after="0"/>
        <w:ind w:left="0"/>
        <w:jc w:val="both"/>
      </w:pPr>
      <w:r>
        <w:rPr>
          <w:rFonts w:ascii="Times New Roman"/>
          <w:b w:val="false"/>
          <w:i w:val="false"/>
          <w:color w:val="000000"/>
          <w:sz w:val="28"/>
        </w:rPr>
        <w:t>
      133-32. Конкурс по заключению долгосрочного договора поставки либо соответствующий лот признаются несостоявшимся, если:</w:t>
      </w:r>
    </w:p>
    <w:p>
      <w:pPr>
        <w:spacing w:after="0"/>
        <w:ind w:left="0"/>
        <w:jc w:val="both"/>
      </w:pPr>
      <w:r>
        <w:rPr>
          <w:rFonts w:ascii="Times New Roman"/>
          <w:b w:val="false"/>
          <w:i w:val="false"/>
          <w:color w:val="000000"/>
          <w:sz w:val="28"/>
        </w:rPr>
        <w:t>
      1) по соответствующему наименованию лекарственных средств, изделий медицинского назначения не представлена ни одна конкурсная заявка;</w:t>
      </w:r>
    </w:p>
    <w:p>
      <w:pPr>
        <w:spacing w:after="0"/>
        <w:ind w:left="0"/>
        <w:jc w:val="both"/>
      </w:pPr>
      <w:r>
        <w:rPr>
          <w:rFonts w:ascii="Times New Roman"/>
          <w:b w:val="false"/>
          <w:i w:val="false"/>
          <w:color w:val="000000"/>
          <w:sz w:val="28"/>
        </w:rPr>
        <w:t>
      2) все конкурсные заявки по соответствующему лоту отклонены.</w:t>
      </w:r>
    </w:p>
    <w:p>
      <w:pPr>
        <w:spacing w:after="0"/>
        <w:ind w:left="0"/>
        <w:jc w:val="both"/>
      </w:pPr>
      <w:r>
        <w:rPr>
          <w:rFonts w:ascii="Times New Roman"/>
          <w:b w:val="false"/>
          <w:i w:val="false"/>
          <w:color w:val="000000"/>
          <w:sz w:val="28"/>
        </w:rPr>
        <w:t>
      133-33. Победитель определяется комиссией большинством голосов от общего количества присутствующих членов комиссии на основе критериев оценки и сопоставления, указанных в пункте 133-28 настоящих Правил.</w:t>
      </w:r>
    </w:p>
    <w:p>
      <w:pPr>
        <w:spacing w:after="0"/>
        <w:ind w:left="0"/>
        <w:jc w:val="both"/>
      </w:pPr>
      <w:r>
        <w:rPr>
          <w:rFonts w:ascii="Times New Roman"/>
          <w:b w:val="false"/>
          <w:i w:val="false"/>
          <w:color w:val="000000"/>
          <w:sz w:val="28"/>
        </w:rPr>
        <w:t>
      133-34. Комиссия принимает решение в течение десяти рабочих дней после получения отраслевого заключения от уполномоченного органа в области государственной поддержки индустриально-инновационной деятельности, которое оформляется протоколом.</w:t>
      </w:r>
    </w:p>
    <w:p>
      <w:pPr>
        <w:spacing w:after="0"/>
        <w:ind w:left="0"/>
        <w:jc w:val="both"/>
      </w:pPr>
      <w:r>
        <w:rPr>
          <w:rFonts w:ascii="Times New Roman"/>
          <w:b w:val="false"/>
          <w:i w:val="false"/>
          <w:color w:val="000000"/>
          <w:sz w:val="28"/>
        </w:rPr>
        <w:t>
      133-35. В протоколе указываются:</w:t>
      </w:r>
    </w:p>
    <w:p>
      <w:pPr>
        <w:spacing w:after="0"/>
        <w:ind w:left="0"/>
        <w:jc w:val="both"/>
      </w:pPr>
      <w:r>
        <w:rPr>
          <w:rFonts w:ascii="Times New Roman"/>
          <w:b w:val="false"/>
          <w:i w:val="false"/>
          <w:color w:val="000000"/>
          <w:sz w:val="28"/>
        </w:rPr>
        <w:t>
      1) наименование победителя;</w:t>
      </w:r>
    </w:p>
    <w:p>
      <w:pPr>
        <w:spacing w:after="0"/>
        <w:ind w:left="0"/>
        <w:jc w:val="both"/>
      </w:pPr>
      <w:r>
        <w:rPr>
          <w:rFonts w:ascii="Times New Roman"/>
          <w:b w:val="false"/>
          <w:i w:val="false"/>
          <w:color w:val="000000"/>
          <w:sz w:val="28"/>
        </w:rPr>
        <w:t>
      2) наименования и техническая характеристика лекарственных средств, изделий медицинского назначения для заключения долгосрочного договора поставки;</w:t>
      </w:r>
    </w:p>
    <w:p>
      <w:pPr>
        <w:spacing w:after="0"/>
        <w:ind w:left="0"/>
        <w:jc w:val="both"/>
      </w:pPr>
      <w:r>
        <w:rPr>
          <w:rFonts w:ascii="Times New Roman"/>
          <w:b w:val="false"/>
          <w:i w:val="false"/>
          <w:color w:val="000000"/>
          <w:sz w:val="28"/>
        </w:rPr>
        <w:t>
      3) доля от объема закупа лекарственных средств и изделий медицинского назначения, предоставленная для заключения долгосрочного договора поставки;</w:t>
      </w:r>
    </w:p>
    <w:p>
      <w:pPr>
        <w:spacing w:after="0"/>
        <w:ind w:left="0"/>
        <w:jc w:val="both"/>
      </w:pPr>
      <w:r>
        <w:rPr>
          <w:rFonts w:ascii="Times New Roman"/>
          <w:b w:val="false"/>
          <w:i w:val="false"/>
          <w:color w:val="000000"/>
          <w:sz w:val="28"/>
        </w:rPr>
        <w:t>
      4) срок реализации инвестиционного проекта;</w:t>
      </w:r>
    </w:p>
    <w:p>
      <w:pPr>
        <w:spacing w:after="0"/>
        <w:ind w:left="0"/>
        <w:jc w:val="both"/>
      </w:pPr>
      <w:r>
        <w:rPr>
          <w:rFonts w:ascii="Times New Roman"/>
          <w:b w:val="false"/>
          <w:i w:val="false"/>
          <w:color w:val="000000"/>
          <w:sz w:val="28"/>
        </w:rPr>
        <w:t>
      5) дата начала периода поставки;</w:t>
      </w:r>
    </w:p>
    <w:p>
      <w:pPr>
        <w:spacing w:after="0"/>
        <w:ind w:left="0"/>
        <w:jc w:val="both"/>
      </w:pPr>
      <w:r>
        <w:rPr>
          <w:rFonts w:ascii="Times New Roman"/>
          <w:b w:val="false"/>
          <w:i w:val="false"/>
          <w:color w:val="000000"/>
          <w:sz w:val="28"/>
        </w:rPr>
        <w:t>
      6) наименование потенциальных поставщиков, заявки которых отклонены с указанием обоснования.</w:t>
      </w:r>
    </w:p>
    <w:p>
      <w:pPr>
        <w:spacing w:after="0"/>
        <w:ind w:left="0"/>
        <w:jc w:val="both"/>
      </w:pPr>
      <w:r>
        <w:rPr>
          <w:rFonts w:ascii="Times New Roman"/>
          <w:b w:val="false"/>
          <w:i w:val="false"/>
          <w:color w:val="000000"/>
          <w:sz w:val="28"/>
        </w:rPr>
        <w:t>
      133-36. Единый дистрибьютор заключает долгосрочный договор поставки на основании протокола в течение двадцати календарных дней с момента подписания протокола.</w:t>
      </w:r>
    </w:p>
    <w:p>
      <w:pPr>
        <w:spacing w:after="0"/>
        <w:ind w:left="0"/>
        <w:jc w:val="both"/>
      </w:pPr>
      <w:r>
        <w:rPr>
          <w:rFonts w:ascii="Times New Roman"/>
          <w:b w:val="false"/>
          <w:i w:val="false"/>
          <w:color w:val="000000"/>
          <w:sz w:val="28"/>
        </w:rPr>
        <w:t>
      133-37. До начала поставки лекарственных средств, изделий медицинского назначения по долгосрочным договорам поставки единый дистрибьютор закупает их в соответствии с главами 10, 11 настоящих Правил.";</w:t>
      </w:r>
    </w:p>
    <w:bookmarkStart w:name="z33" w:id="2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141</w:t>
      </w:r>
      <w:r>
        <w:rPr>
          <w:rFonts w:ascii="Times New Roman"/>
          <w:b w:val="false"/>
          <w:i w:val="false"/>
          <w:color w:val="000000"/>
          <w:sz w:val="28"/>
        </w:rPr>
        <w:t xml:space="preserve"> и </w:t>
      </w:r>
      <w:r>
        <w:rPr>
          <w:rFonts w:ascii="Times New Roman"/>
          <w:b w:val="false"/>
          <w:i w:val="false"/>
          <w:color w:val="000000"/>
          <w:sz w:val="28"/>
        </w:rPr>
        <w:t>142</w:t>
      </w:r>
      <w:r>
        <w:rPr>
          <w:rFonts w:ascii="Times New Roman"/>
          <w:b w:val="false"/>
          <w:i w:val="false"/>
          <w:color w:val="000000"/>
          <w:sz w:val="28"/>
        </w:rPr>
        <w:t xml:space="preserve"> изложить в следующей редакции:</w:t>
      </w:r>
    </w:p>
    <w:bookmarkEnd w:id="21"/>
    <w:p>
      <w:pPr>
        <w:spacing w:after="0"/>
        <w:ind w:left="0"/>
        <w:jc w:val="both"/>
      </w:pPr>
      <w:r>
        <w:rPr>
          <w:rFonts w:ascii="Times New Roman"/>
          <w:b w:val="false"/>
          <w:i w:val="false"/>
          <w:color w:val="000000"/>
          <w:sz w:val="28"/>
        </w:rPr>
        <w:t>
      "141. Единый дистрибьютор или организатор закупок удерживает внесенное поставщиком обеспечение исполнения договора, если поставщик:</w:t>
      </w:r>
    </w:p>
    <w:p>
      <w:pPr>
        <w:spacing w:after="0"/>
        <w:ind w:left="0"/>
        <w:jc w:val="both"/>
      </w:pPr>
      <w:r>
        <w:rPr>
          <w:rFonts w:ascii="Times New Roman"/>
          <w:b w:val="false"/>
          <w:i w:val="false"/>
          <w:color w:val="000000"/>
          <w:sz w:val="28"/>
        </w:rPr>
        <w:t>
      1) не исполнил и не уплатил штрафные санкции за неисполнение, предусмотренные договором;</w:t>
      </w:r>
    </w:p>
    <w:p>
      <w:pPr>
        <w:spacing w:after="0"/>
        <w:ind w:left="0"/>
        <w:jc w:val="both"/>
      </w:pPr>
      <w:r>
        <w:rPr>
          <w:rFonts w:ascii="Times New Roman"/>
          <w:b w:val="false"/>
          <w:i w:val="false"/>
          <w:color w:val="000000"/>
          <w:sz w:val="28"/>
        </w:rPr>
        <w:t>
      2) исполнил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ненадлежащее исполнение, предусмотренные договором.</w:t>
      </w:r>
    </w:p>
    <w:p>
      <w:pPr>
        <w:spacing w:after="0"/>
        <w:ind w:left="0"/>
        <w:jc w:val="both"/>
      </w:pPr>
      <w:r>
        <w:rPr>
          <w:rFonts w:ascii="Times New Roman"/>
          <w:b w:val="false"/>
          <w:i w:val="false"/>
          <w:color w:val="000000"/>
          <w:sz w:val="28"/>
        </w:rPr>
        <w:t>
      142. В случаях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p>
    <w:bookmarkStart w:name="z34" w:id="22"/>
    <w:p>
      <w:pPr>
        <w:spacing w:after="0"/>
        <w:ind w:left="0"/>
        <w:jc w:val="both"/>
      </w:pPr>
      <w:r>
        <w:rPr>
          <w:rFonts w:ascii="Times New Roman"/>
          <w:b w:val="false"/>
          <w:i w:val="false"/>
          <w:color w:val="000000"/>
          <w:sz w:val="28"/>
        </w:rPr>
        <w:t>
      дополнить пунктом 142-1 следующего содержания:</w:t>
      </w:r>
    </w:p>
    <w:bookmarkEnd w:id="22"/>
    <w:p>
      <w:pPr>
        <w:spacing w:after="0"/>
        <w:ind w:left="0"/>
        <w:jc w:val="both"/>
      </w:pPr>
      <w:r>
        <w:rPr>
          <w:rFonts w:ascii="Times New Roman"/>
          <w:b w:val="false"/>
          <w:i w:val="false"/>
          <w:color w:val="000000"/>
          <w:sz w:val="28"/>
        </w:rPr>
        <w:t>
      "142-1. Лизингодатель имеет право отказаться от заключения договора о закупе с победителем тендера в случае, когда поставщиком предложена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планируется поставка. В этом случае лизингодатель на основании письменного 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о закупе.";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9"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6-1</w:t>
      </w:r>
      <w:r>
        <w:rPr>
          <w:rFonts w:ascii="Times New Roman"/>
          <w:b w:val="false"/>
          <w:i w:val="false"/>
          <w:color w:val="000000"/>
          <w:sz w:val="28"/>
        </w:rPr>
        <w:t xml:space="preserve"> к указанным Правилам:</w:t>
      </w:r>
    </w:p>
    <w:bookmarkEnd w:id="23"/>
    <w:p>
      <w:pPr>
        <w:spacing w:after="0"/>
        <w:ind w:left="0"/>
        <w:jc w:val="both"/>
      </w:pPr>
      <w:r>
        <w:rPr>
          <w:rFonts w:ascii="Times New Roman"/>
          <w:b w:val="false"/>
          <w:i w:val="false"/>
          <w:color w:val="000000"/>
          <w:sz w:val="28"/>
        </w:rPr>
        <w:t>
      строку "В связи с этим мы __________________________________</w:t>
      </w:r>
    </w:p>
    <w:p>
      <w:pPr>
        <w:spacing w:after="0"/>
        <w:ind w:left="0"/>
        <w:jc w:val="both"/>
      </w:pP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настоящим берем на себя безотзывное обязательство выплатить Вам</w:t>
      </w:r>
    </w:p>
    <w:p>
      <w:pPr>
        <w:spacing w:after="0"/>
        <w:ind w:left="0"/>
        <w:jc w:val="both"/>
      </w:pPr>
      <w:r>
        <w:rPr>
          <w:rFonts w:ascii="Times New Roman"/>
          <w:b w:val="false"/>
          <w:i w:val="false"/>
          <w:color w:val="000000"/>
          <w:sz w:val="28"/>
        </w:rPr>
        <w:t>
      по Вашему требованию сумму, равную __________________________________</w:t>
      </w:r>
    </w:p>
    <w:p>
      <w:pPr>
        <w:spacing w:after="0"/>
        <w:ind w:left="0"/>
        <w:jc w:val="both"/>
      </w:pPr>
      <w:r>
        <w:rPr>
          <w:rFonts w:ascii="Times New Roman"/>
          <w:b w:val="false"/>
          <w:i w:val="false"/>
          <w:color w:val="000000"/>
          <w:sz w:val="28"/>
        </w:rPr>
        <w:t>
                                            (сумма в цифрах и прописью)</w:t>
      </w:r>
    </w:p>
    <w:p>
      <w:pPr>
        <w:spacing w:after="0"/>
        <w:ind w:left="0"/>
        <w:jc w:val="both"/>
      </w:pPr>
      <w:r>
        <w:rPr>
          <w:rFonts w:ascii="Times New Roman"/>
          <w:b w:val="false"/>
          <w:i w:val="false"/>
          <w:color w:val="000000"/>
          <w:sz w:val="28"/>
        </w:rPr>
        <w:t>
            по получении Вашего письменного требования на оплату, а также</w:t>
      </w:r>
    </w:p>
    <w:p>
      <w:pPr>
        <w:spacing w:after="0"/>
        <w:ind w:left="0"/>
        <w:jc w:val="both"/>
      </w:pPr>
      <w:r>
        <w:rPr>
          <w:rFonts w:ascii="Times New Roman"/>
          <w:b w:val="false"/>
          <w:i w:val="false"/>
          <w:color w:val="000000"/>
          <w:sz w:val="28"/>
        </w:rPr>
        <w:t>
      письменного подтверждения того, что поставщик:</w:t>
      </w:r>
    </w:p>
    <w:p>
      <w:pPr>
        <w:spacing w:after="0"/>
        <w:ind w:left="0"/>
        <w:jc w:val="both"/>
      </w:pPr>
      <w:r>
        <w:rPr>
          <w:rFonts w:ascii="Times New Roman"/>
          <w:b w:val="false"/>
          <w:i w:val="false"/>
          <w:color w:val="000000"/>
          <w:sz w:val="28"/>
        </w:rPr>
        <w:t>
            отозвал тендерную заявку после истечения окончательного срока</w:t>
      </w:r>
    </w:p>
    <w:p>
      <w:pPr>
        <w:spacing w:after="0"/>
        <w:ind w:left="0"/>
        <w:jc w:val="both"/>
      </w:pPr>
      <w:r>
        <w:rPr>
          <w:rFonts w:ascii="Times New Roman"/>
          <w:b w:val="false"/>
          <w:i w:val="false"/>
          <w:color w:val="000000"/>
          <w:sz w:val="28"/>
        </w:rPr>
        <w:t>
      приема тендерных заявок;</w:t>
      </w:r>
    </w:p>
    <w:p>
      <w:pPr>
        <w:spacing w:after="0"/>
        <w:ind w:left="0"/>
        <w:jc w:val="both"/>
      </w:pPr>
      <w:r>
        <w:rPr>
          <w:rFonts w:ascii="Times New Roman"/>
          <w:b w:val="false"/>
          <w:i w:val="false"/>
          <w:color w:val="000000"/>
          <w:sz w:val="28"/>
        </w:rPr>
        <w:t>
            был признан победителем тендера с использованием двухэтапных</w:t>
      </w:r>
    </w:p>
    <w:p>
      <w:pPr>
        <w:spacing w:after="0"/>
        <w:ind w:left="0"/>
        <w:jc w:val="both"/>
      </w:pPr>
      <w:r>
        <w:rPr>
          <w:rFonts w:ascii="Times New Roman"/>
          <w:b w:val="false"/>
          <w:i w:val="false"/>
          <w:color w:val="000000"/>
          <w:sz w:val="28"/>
        </w:rPr>
        <w:t>
      процедур, но своевременно не заключил договор поставки;</w:t>
      </w:r>
    </w:p>
    <w:p>
      <w:pPr>
        <w:spacing w:after="0"/>
        <w:ind w:left="0"/>
        <w:jc w:val="both"/>
      </w:pPr>
      <w:r>
        <w:rPr>
          <w:rFonts w:ascii="Times New Roman"/>
          <w:b w:val="false"/>
          <w:i w:val="false"/>
          <w:color w:val="000000"/>
          <w:sz w:val="28"/>
        </w:rPr>
        <w:t>
            заключив договор поставки, не исполнил либо несвоевременно</w:t>
      </w:r>
    </w:p>
    <w:p>
      <w:pPr>
        <w:spacing w:after="0"/>
        <w:ind w:left="0"/>
        <w:jc w:val="both"/>
      </w:pPr>
      <w:r>
        <w:rPr>
          <w:rFonts w:ascii="Times New Roman"/>
          <w:b w:val="false"/>
          <w:i w:val="false"/>
          <w:color w:val="000000"/>
          <w:sz w:val="28"/>
        </w:rPr>
        <w:t>
      исполнил требование по внесению гарантийного обеспечения исполнения</w:t>
      </w:r>
    </w:p>
    <w:p>
      <w:pPr>
        <w:spacing w:after="0"/>
        <w:ind w:left="0"/>
        <w:jc w:val="both"/>
      </w:pPr>
      <w:r>
        <w:rPr>
          <w:rFonts w:ascii="Times New Roman"/>
          <w:b w:val="false"/>
          <w:i w:val="false"/>
          <w:color w:val="000000"/>
          <w:sz w:val="28"/>
        </w:rPr>
        <w:t>
      договора;</w:t>
      </w:r>
    </w:p>
    <w:p>
      <w:pPr>
        <w:spacing w:after="0"/>
        <w:ind w:left="0"/>
        <w:jc w:val="both"/>
      </w:pPr>
      <w:r>
        <w:rPr>
          <w:rFonts w:ascii="Times New Roman"/>
          <w:b w:val="false"/>
          <w:i w:val="false"/>
          <w:color w:val="000000"/>
          <w:sz w:val="28"/>
        </w:rPr>
        <w:t>
            был допущен к участию в процедуре определения наименьшей цены,</w:t>
      </w:r>
    </w:p>
    <w:p>
      <w:pPr>
        <w:spacing w:after="0"/>
        <w:ind w:left="0"/>
        <w:jc w:val="both"/>
      </w:pPr>
      <w:r>
        <w:rPr>
          <w:rFonts w:ascii="Times New Roman"/>
          <w:b w:val="false"/>
          <w:i w:val="false"/>
          <w:color w:val="000000"/>
          <w:sz w:val="28"/>
        </w:rPr>
        <w:t>
      но не представил ценовые предложения в сроки, указанные в протоколе</w:t>
      </w:r>
    </w:p>
    <w:p>
      <w:pPr>
        <w:spacing w:after="0"/>
        <w:ind w:left="0"/>
        <w:jc w:val="both"/>
      </w:pPr>
      <w:r>
        <w:rPr>
          <w:rFonts w:ascii="Times New Roman"/>
          <w:b w:val="false"/>
          <w:i w:val="false"/>
          <w:color w:val="000000"/>
          <w:sz w:val="28"/>
        </w:rPr>
        <w:t>
      допуска."; изложить в следующей редакции:</w:t>
      </w:r>
    </w:p>
    <w:p>
      <w:pPr>
        <w:spacing w:after="0"/>
        <w:ind w:left="0"/>
        <w:jc w:val="both"/>
      </w:pPr>
      <w:r>
        <w:rPr>
          <w:rFonts w:ascii="Times New Roman"/>
          <w:b w:val="false"/>
          <w:i w:val="false"/>
          <w:color w:val="000000"/>
          <w:sz w:val="28"/>
        </w:rPr>
        <w:t>
            "В связи с этим 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настоящим берем на себя безотзывное обязательство выплатить Вам</w:t>
      </w:r>
    </w:p>
    <w:p>
      <w:pPr>
        <w:spacing w:after="0"/>
        <w:ind w:left="0"/>
        <w:jc w:val="both"/>
      </w:pPr>
      <w:r>
        <w:rPr>
          <w:rFonts w:ascii="Times New Roman"/>
          <w:b w:val="false"/>
          <w:i w:val="false"/>
          <w:color w:val="000000"/>
          <w:sz w:val="28"/>
        </w:rPr>
        <w:t>
      по Вашему требованию сумму, равную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(сумма в цифрах и прописью)</w:t>
      </w:r>
    </w:p>
    <w:p>
      <w:pPr>
        <w:spacing w:after="0"/>
        <w:ind w:left="0"/>
        <w:jc w:val="both"/>
      </w:pPr>
      <w:r>
        <w:rPr>
          <w:rFonts w:ascii="Times New Roman"/>
          <w:b w:val="false"/>
          <w:i w:val="false"/>
          <w:color w:val="000000"/>
          <w:sz w:val="28"/>
        </w:rPr>
        <w:t>
            по получении Вашего письменного требования на оплату по основаниям, предусмотренным пунктом 107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bookmarkStart w:name="z36"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к указанным Правилам: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"22.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"30. Задержка с выполнением поставки со стороны поставщика приводит к удержанию обеспечения исполнения договора и выплате неустойки.";</w:t>
      </w:r>
    </w:p>
    <w:bookmarkStart w:name="z39"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цифры "0,01%" заменить цифрами "0,1%", текст на казахском языке не меняется;</w:t>
      </w:r>
    </w:p>
    <w:bookmarkEnd w:id="25"/>
    <w:bookmarkStart w:name="z40"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к указанным Правилам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
      "6. Продукция должна быть поставлена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p>
    <w:bookmarkStart w:name="z41"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12</w:t>
      </w:r>
      <w:r>
        <w:rPr>
          <w:rFonts w:ascii="Times New Roman"/>
          <w:b w:val="false"/>
          <w:i w:val="false"/>
          <w:color w:val="000000"/>
          <w:sz w:val="28"/>
        </w:rPr>
        <w:t xml:space="preserve"> к указанным Правилам:</w:t>
      </w:r>
    </w:p>
    <w:bookmarkEnd w:id="27"/>
    <w:p>
      <w:pPr>
        <w:spacing w:after="0"/>
        <w:ind w:left="0"/>
        <w:jc w:val="both"/>
      </w:pPr>
      <w:r>
        <w:rPr>
          <w:rFonts w:ascii="Times New Roman"/>
          <w:b w:val="false"/>
          <w:i w:val="false"/>
          <w:color w:val="000000"/>
          <w:sz w:val="28"/>
        </w:rPr>
        <w:t>
      строку "(В лице первого руководителя банка (филиала банка) или его заместителя и главного бухгалтера банка)" исключить.</w:t>
      </w:r>
    </w:p>
    <w:bookmarkStart w:name="z42" w:id="28"/>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за исключением абзацев </w:t>
      </w:r>
      <w:r>
        <w:rPr>
          <w:rFonts w:ascii="Times New Roman"/>
          <w:b w:val="false"/>
          <w:i w:val="false"/>
          <w:color w:val="000000"/>
          <w:sz w:val="28"/>
        </w:rPr>
        <w:t>семьдесят шестого</w:t>
      </w:r>
      <w:r>
        <w:rPr>
          <w:rFonts w:ascii="Times New Roman"/>
          <w:b w:val="false"/>
          <w:i w:val="false"/>
          <w:color w:val="000000"/>
          <w:sz w:val="28"/>
        </w:rPr>
        <w:t xml:space="preserve">, </w:t>
      </w:r>
      <w:r>
        <w:rPr>
          <w:rFonts w:ascii="Times New Roman"/>
          <w:b w:val="false"/>
          <w:i w:val="false"/>
          <w:color w:val="000000"/>
          <w:sz w:val="28"/>
        </w:rPr>
        <w:t>семьдесят седьмого</w:t>
      </w:r>
      <w:r>
        <w:rPr>
          <w:rFonts w:ascii="Times New Roman"/>
          <w:b w:val="false"/>
          <w:i w:val="false"/>
          <w:color w:val="000000"/>
          <w:sz w:val="28"/>
        </w:rPr>
        <w:t xml:space="preserve"> пункта 1, которые вводятся в действие с 1 января 2013 года.</w:t>
      </w:r>
    </w:p>
    <w:bookmarkEnd w:id="28"/>
    <w:bookmarkStart w:name="z43" w:id="29"/>
    <w:p>
      <w:pPr>
        <w:spacing w:after="0"/>
        <w:ind w:left="0"/>
        <w:jc w:val="both"/>
      </w:pPr>
      <w:r>
        <w:rPr>
          <w:rFonts w:ascii="Times New Roman"/>
          <w:b w:val="false"/>
          <w:i w:val="false"/>
          <w:color w:val="000000"/>
          <w:sz w:val="28"/>
        </w:rPr>
        <w:t xml:space="preserve">
      Абзац </w:t>
      </w:r>
      <w:r>
        <w:rPr>
          <w:rFonts w:ascii="Times New Roman"/>
          <w:b w:val="false"/>
          <w:i w:val="false"/>
          <w:color w:val="000000"/>
          <w:sz w:val="28"/>
        </w:rPr>
        <w:t>семьдесят пять</w:t>
      </w:r>
      <w:r>
        <w:rPr>
          <w:rFonts w:ascii="Times New Roman"/>
          <w:b w:val="false"/>
          <w:i w:val="false"/>
          <w:color w:val="000000"/>
          <w:sz w:val="28"/>
        </w:rPr>
        <w:t xml:space="preserve"> пункта 1 действует до 1 января 2013 года.</w:t>
      </w:r>
    </w:p>
    <w:bookmarkEnd w:id="29"/>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2012 года № 1415</w:t>
            </w:r>
            <w:r>
              <w:br/>
            </w: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 проведения закупа</w:t>
            </w:r>
            <w:r>
              <w:br/>
            </w:r>
            <w:r>
              <w:rPr>
                <w:rFonts w:ascii="Times New Roman"/>
                <w:b w:val="false"/>
                <w:i w:val="false"/>
                <w:color w:val="000000"/>
                <w:sz w:val="20"/>
              </w:rPr>
              <w:t>лекарственных средств, профилактических</w:t>
            </w:r>
            <w:r>
              <w:br/>
            </w:r>
            <w:r>
              <w:rPr>
                <w:rFonts w:ascii="Times New Roman"/>
                <w:b w:val="false"/>
                <w:i w:val="false"/>
                <w:color w:val="000000"/>
                <w:sz w:val="20"/>
              </w:rPr>
              <w:t>(иммунобиологических, диагностических,</w:t>
            </w:r>
            <w:r>
              <w:br/>
            </w:r>
            <w:r>
              <w:rPr>
                <w:rFonts w:ascii="Times New Roman"/>
                <w:b w:val="false"/>
                <w:i w:val="false"/>
                <w:color w:val="000000"/>
                <w:sz w:val="20"/>
              </w:rPr>
              <w:t>дезинфицирующих) препаратов, изделий</w:t>
            </w:r>
            <w:r>
              <w:br/>
            </w:r>
            <w:r>
              <w:rPr>
                <w:rFonts w:ascii="Times New Roman"/>
                <w:b w:val="false"/>
                <w:i w:val="false"/>
                <w:color w:val="000000"/>
                <w:sz w:val="20"/>
              </w:rPr>
              <w:t>медицинского назначения и медицинской</w:t>
            </w:r>
            <w:r>
              <w:br/>
            </w:r>
            <w:r>
              <w:rPr>
                <w:rFonts w:ascii="Times New Roman"/>
                <w:b w:val="false"/>
                <w:i w:val="false"/>
                <w:color w:val="000000"/>
                <w:sz w:val="20"/>
              </w:rPr>
              <w:t>техники, фармацевтических услуг</w:t>
            </w:r>
            <w:r>
              <w:br/>
            </w:r>
            <w:r>
              <w:rPr>
                <w:rFonts w:ascii="Times New Roman"/>
                <w:b w:val="false"/>
                <w:i w:val="false"/>
                <w:color w:val="000000"/>
                <w:sz w:val="20"/>
              </w:rPr>
              <w:t>по оказанию гарантированного объема</w:t>
            </w:r>
            <w:r>
              <w:br/>
            </w:r>
            <w:r>
              <w:rPr>
                <w:rFonts w:ascii="Times New Roman"/>
                <w:b w:val="false"/>
                <w:i w:val="false"/>
                <w:color w:val="000000"/>
                <w:sz w:val="20"/>
              </w:rPr>
              <w:t>бесплатной медицинской помощи</w:t>
            </w:r>
          </w:p>
        </w:tc>
      </w:tr>
    </w:tbl>
    <w:bookmarkStart w:name="z46" w:id="30"/>
    <w:p>
      <w:pPr>
        <w:spacing w:after="0"/>
        <w:ind w:left="0"/>
        <w:jc w:val="left"/>
      </w:pPr>
      <w:r>
        <w:rPr>
          <w:rFonts w:ascii="Times New Roman"/>
          <w:b/>
          <w:i w:val="false"/>
          <w:color w:val="000000"/>
        </w:rPr>
        <w:t xml:space="preserve"> Справка об отсутствии задолженности</w:t>
      </w:r>
    </w:p>
    <w:bookmarkEnd w:id="30"/>
    <w:p>
      <w:pPr>
        <w:spacing w:after="0"/>
        <w:ind w:left="0"/>
        <w:jc w:val="both"/>
      </w:pPr>
      <w:r>
        <w:rPr>
          <w:rFonts w:ascii="Times New Roman"/>
          <w:b w:val="false"/>
          <w:i w:val="false"/>
          <w:color w:val="000000"/>
          <w:sz w:val="28"/>
        </w:rPr>
        <w:t>
      Банк/филиал банка (наименование) по состоянию на__________________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