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eb57" w14:textId="74ae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«Об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лиц» (САПП Республики Казахстан, 2008 г., № 31, ст. 330)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«Устройства и навигационные знаки, регулирующие и гарантирующие безопасность судоходства» дополнить строкой, порядковый номер 3,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30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движением судов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