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a935a" w14:textId="81a93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энергетической экспертизы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июля 2013 года № 714. Утратило силу постановлением Правительства Республики Казахстан от 23 июня 2015 года № 475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Правительства РК от 23.06.2015 </w:t>
      </w:r>
      <w:r>
        <w:rPr>
          <w:rFonts w:ascii="Times New Roman"/>
          <w:b w:val="false"/>
          <w:i w:val="false"/>
          <w:color w:val="ff0000"/>
          <w:sz w:val="28"/>
        </w:rPr>
        <w:t>№ 475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ПРЕСС-РЕЛИЗ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12)</w:t>
      </w:r>
      <w:r>
        <w:rPr>
          <w:rFonts w:ascii="Times New Roman"/>
          <w:b w:val="false"/>
          <w:i w:val="false"/>
          <w:color w:val="000000"/>
          <w:sz w:val="28"/>
        </w:rPr>
        <w:t xml:space="preserve"> статьи 4 Закона Республики Казахстан от 9 июля 2004 года «Об электроэнергетике»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энергетической экспертизы.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июля 2013 года № 714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проведения энергетической экспертизы</w:t>
      </w:r>
    </w:p>
    <w:bookmarkEnd w:id="2"/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проведения энергетической экспертизы (далее -Правила)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 Республики Казахстан «Об электроэнергетике» и определяют порядок проведения энергетической экспертизы.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энергетическая экспертиза — экспертиза, проводимая в области электроэнергетики по действующим объектам, проектам реконструируемых, модернизируемых и вновь строящихся объектов, при </w:t>
      </w:r>
      <w:r>
        <w:rPr>
          <w:rFonts w:ascii="Times New Roman"/>
          <w:b w:val="false"/>
          <w:i w:val="false"/>
          <w:color w:val="000000"/>
          <w:sz w:val="28"/>
        </w:rPr>
        <w:t>расследовании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технологических нарушений и аварий на энергетическом оборудовании в электрических и тепловых сетях, а также в случаях производственного травматизма на них, на соответствие нормативным правовым актам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передача тепловой энергии - услуга по транспортировке тепловой энергии по тепловым сетям, оказываемая энергопередающими организациями в соответствии с заключенными договорами;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потребитель - физическое или юридическое лицо, потребляющее на основе </w:t>
      </w:r>
      <w:r>
        <w:rPr>
          <w:rFonts w:ascii="Times New Roman"/>
          <w:b w:val="false"/>
          <w:i w:val="false"/>
          <w:color w:val="000000"/>
          <w:sz w:val="28"/>
        </w:rPr>
        <w:t>договора</w:t>
      </w:r>
      <w:r>
        <w:rPr>
          <w:rFonts w:ascii="Times New Roman"/>
          <w:b w:val="false"/>
          <w:i w:val="false"/>
          <w:color w:val="000000"/>
          <w:sz w:val="28"/>
        </w:rPr>
        <w:t xml:space="preserve"> электрическую и (или) тепловую энергию;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электроустановки</w:t>
      </w:r>
      <w:r>
        <w:rPr>
          <w:rFonts w:ascii="Times New Roman"/>
          <w:b w:val="false"/>
          <w:i w:val="false"/>
          <w:color w:val="000000"/>
          <w:sz w:val="28"/>
        </w:rPr>
        <w:t xml:space="preserve"> - совокупность машин, аппаратов, линий и вспомогательного оборудования (вместе с сооружениями и помещениями, в которых они установлены), предназначенных для производства, преобразования, трансформации, передачи, распределения электрической энергии и преобразования ее в другой вид энергии;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 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уполномоченный орган</w:t>
      </w:r>
      <w:r>
        <w:rPr>
          <w:rFonts w:ascii="Times New Roman"/>
          <w:b w:val="false"/>
          <w:i w:val="false"/>
          <w:color w:val="000000"/>
          <w:sz w:val="28"/>
        </w:rPr>
        <w:t xml:space="preserve"> - государственный орган, осуществляющий руководство в области электроэнергетики;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экспертная организация - организация, </w:t>
      </w:r>
      <w:r>
        <w:rPr>
          <w:rFonts w:ascii="Times New Roman"/>
          <w:b w:val="false"/>
          <w:i w:val="false"/>
          <w:color w:val="000000"/>
          <w:sz w:val="28"/>
        </w:rPr>
        <w:t>аккредитованная</w:t>
      </w:r>
      <w:r>
        <w:rPr>
          <w:rFonts w:ascii="Times New Roman"/>
          <w:b w:val="false"/>
          <w:i w:val="false"/>
          <w:color w:val="000000"/>
          <w:sz w:val="28"/>
        </w:rPr>
        <w:t xml:space="preserve"> для проведения энергетической экспертизы по вопросам электроэнергетики;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обследуемая организация - физическое или юридическое лицо, заключившее договор с экспертной организацией на проведение энергетической экспертизы.</w:t>
      </w:r>
    </w:p>
    <w:bookmarkEnd w:id="4"/>
    <w:bookmarkStart w:name="z1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проведения энергетической экспертизы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Энергетическая экспертиза проводится экспертными организациями в соответствии с категориями «1», «2», «3»: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экспертными организациями 1 категории проводится энергетическая экспертиза энергопроизводящих, энергопередающих организаций и потребителей электрической и тепловой энергии с присоединенной мощностью электрических установок до 500 кВА (КилоВольтАмпер) и выше и (или) тепловых установок до 1 Гкал/час (Гигакаллорий в час) и выше;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экспертными организациями 2 категории проводится энергетическая экспертиза потребителей электрической и тепловой энергии с присоединенной мощностью электрических установок до 500 кВА и (или) тепловых установок до 1 Гкал/час;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экспертными организациями 3 категории проводится энергетическая экспертиза потребителей электрической и тепловой энергии с присоединенной мощностью электрических установок до 100 кВА и (или) тепловых установок до 1 Гкал/час.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Энергетическая экспертиза проводится на основании заключаемого между экспертной и обследуемыми организациями договора на проведение энергетической экспертизы.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По запросу уполномоченного органа энергетическая экспертиза проводится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 </w:t>
      </w:r>
      <w:r>
        <w:rPr>
          <w:rFonts w:ascii="Times New Roman"/>
          <w:b w:val="false"/>
          <w:i w:val="false"/>
          <w:color w:val="000000"/>
          <w:sz w:val="28"/>
        </w:rPr>
        <w:t>расследовании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технологических нарушений и аварий на энергетическом оборудовании в электрических станциях, электрических и тепловых сетях, а также в случаях производственного травматизма на них;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технологическом нарушении - отказе I степени более двух раз в течение двух месяцев, по одному и тому же оборудованию;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 увеличении удельного расхода условного топлива на производство электрической и тепловой энергии или затрат энергетических ресурсов на собственные нужды.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Энергетическая экспертиза осуществляется по плану проведения энергетической экспертизы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По результатам проведенной энергетической экспертизы составляется экспертное заключение, в котором отражаются мотивированные, обоснованные и полные выводы экспертов по предмету проведения экспертизы.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Текст заключения энергетической экспертизы состоит из вступительной, констатирующей и заключительной частей.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Вступительная часть заключения энергетической экспертизы содержит сведения о месте и дате составления документа, полное наименование экспертируемой организации, должность, фамилию и инициалы ее руководителя, наименование и время проведения энергетической экспертизы, а также перечень обследуемого оборудования энергетического объекта.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 констатирующей части заключения энергетической экспертизы отражается фактическое состояние обследуемого оборудования и энергетического объекта, информация о нарушениях и недостатках, выявленных экспертной организацией и устраненных в период экспертных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 заключительной части излагаются мероприятия по устранению выявленных несоответствий требованиям нормативных правовых актов в сфере электроэнергетики со ссылкой на конкретный пункт нормативного правового акта.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Заключение энергетической экспертизы утверждается руководителем и заверяется печатью экспертной организации.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Заключение энергетической экспертизы оформляется в трех экземплярах: один экземпляр предоставляется обследуемой организации, второй — направляется в уполномоченный орган, третий - хранится в экспертной организации.</w:t>
      </w:r>
    </w:p>
    <w:bookmarkEnd w:id="6"/>
    <w:bookmarkStart w:name="z2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проведения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энергетической экспертизы </w:t>
      </w:r>
    </w:p>
    <w:bookmarkEnd w:id="7"/>
    <w:bookmarkStart w:name="z2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План проведения</w:t>
      </w:r>
      <w:r>
        <w:br/>
      </w:r>
      <w:r>
        <w:rPr>
          <w:rFonts w:ascii="Times New Roman"/>
          <w:b/>
          <w:i w:val="false"/>
          <w:color w:val="000000"/>
        </w:rPr>
        <w:t>
энергетической экспертизы организаций по производству</w:t>
      </w:r>
      <w:r>
        <w:br/>
      </w:r>
      <w:r>
        <w:rPr>
          <w:rFonts w:ascii="Times New Roman"/>
          <w:b/>
          <w:i w:val="false"/>
          <w:color w:val="000000"/>
        </w:rPr>
        <w:t>
электрической и тепловой энергии</w:t>
      </w:r>
    </w:p>
    <w:bookmarkEnd w:id="8"/>
    <w:bookmarkStart w:name="z3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Соответствие технических показателей электростанции (котельной) проектным (паспортным) данным по набору и составу основного и вспомогательного энергетического оборудования.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Оценка технического состояния основного и вспомогательного энергетического оборудования, зданий и сооружений (физический износ, соответствие технических характеристик проектным или измененным в установленном порядке).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Соответствие уровня </w:t>
      </w:r>
      <w:r>
        <w:rPr>
          <w:rFonts w:ascii="Times New Roman"/>
          <w:b w:val="false"/>
          <w:i w:val="false"/>
          <w:color w:val="000000"/>
          <w:sz w:val="28"/>
        </w:rPr>
        <w:t>технической эксплуатации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энергообъектов требованиям действующих отраслевых нормативных документов, при наличии следующего оборудования: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станционных теплофикационных установок;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систем золоулавливания и золоудаления;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трубопроводов тепловых электростанций;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устройств тепловой автоматики и измерений;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систем регулирования и парораспределения турбин;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водогрейных и паровых энергетических котлов;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газового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мазутного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топливно-транспортного оборудования;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башенных градирен;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производственных зданий, сооружений и территорий;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природоохранных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устройств релейной защиты, противоаварийной автоматики и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гидротурбинного оборудования;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электротехнического оборудования (генераторы, электродвигатели, силовые и измерительные трансформаторы, реакторы, коммутационные аппараты);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компрессорных, аккумуляторных, электролизных установок.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 наличии и выполнении технических и организационных мероприятий, обеспечивающих безаварийную работу и безопасные условия обслуживания,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выполнение мероприятий по решениям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выполнение мероприятий по актам расследования технологических нарушений;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выполнение требований по соблюдению оперативной и диспетчерской дисциплины.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Оценка технико-экономических показателей работы предприятия и принимаемых мер по их улучшению.</w:t>
      </w:r>
    </w:p>
    <w:bookmarkEnd w:id="9"/>
    <w:bookmarkStart w:name="z3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проведения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энергетической экспертизы</w:t>
      </w:r>
    </w:p>
    <w:bookmarkEnd w:id="10"/>
    <w:bookmarkStart w:name="z3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План проведения</w:t>
      </w:r>
      <w:r>
        <w:br/>
      </w:r>
      <w:r>
        <w:rPr>
          <w:rFonts w:ascii="Times New Roman"/>
          <w:b/>
          <w:i w:val="false"/>
          <w:color w:val="000000"/>
        </w:rPr>
        <w:t>
энергетической экспертизы организаций по передаче и</w:t>
      </w:r>
      <w:r>
        <w:br/>
      </w:r>
      <w:r>
        <w:rPr>
          <w:rFonts w:ascii="Times New Roman"/>
          <w:b/>
          <w:i w:val="false"/>
          <w:color w:val="000000"/>
        </w:rPr>
        <w:t>
распределению тепловой энергии</w:t>
      </w:r>
    </w:p>
    <w:bookmarkEnd w:id="11"/>
    <w:bookmarkStart w:name="z3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Соответствие технических показателей тепловых сетей проектным (паспортным) данным по набору и составу энергетического оборудования.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Оценка технического состояния энергетического оборудования, зданий и сооружений (физический износ, соответствие технических характеристик проектным или измененным в установленном порядке), при наличии следующего оборудования: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магистральных и распределительных тепловых сетей;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оборудования районных котельных и насосных станций;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баков-аккумуляторов.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Соответствие уровня </w:t>
      </w:r>
      <w:r>
        <w:rPr>
          <w:rFonts w:ascii="Times New Roman"/>
          <w:b w:val="false"/>
          <w:i w:val="false"/>
          <w:color w:val="000000"/>
          <w:sz w:val="28"/>
        </w:rPr>
        <w:t>технической эксплуатации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объектов требованиям действующих отраслевых нормативных документов, при наличии следующего оборудования: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тепловых сетей (магистральных и распределительных);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баков-аккумуляторов;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водогрейных котлов;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систем золоулавливания и золоудаления;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газового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мазутного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устройств автоматики и измерений;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производственных зданий, сооружений;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природоохранных объектов.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 наличии и выполнении технических и организационных мероприятий, обеспечивающих безаварийную работу и безопасные условия обслуживания,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выполнение мероприятий по решениям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своевременность и полнота выполнения мероприятий, разработанных на основе актов расследования технологических нарушений.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Оценка технико-экономических показателей работы предприятия и принимаемых мер по их улучшению.</w:t>
      </w:r>
    </w:p>
    <w:bookmarkEnd w:id="12"/>
    <w:bookmarkStart w:name="z4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проведения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энергетической экспертизы</w:t>
      </w:r>
    </w:p>
    <w:bookmarkEnd w:id="13"/>
    <w:bookmarkStart w:name="z42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План проведения</w:t>
      </w:r>
      <w:r>
        <w:br/>
      </w:r>
      <w:r>
        <w:rPr>
          <w:rFonts w:ascii="Times New Roman"/>
          <w:b/>
          <w:i w:val="false"/>
          <w:color w:val="000000"/>
        </w:rPr>
        <w:t xml:space="preserve">
энергетической экспертизы организаций по передаче </w:t>
      </w:r>
      <w:r>
        <w:br/>
      </w:r>
      <w:r>
        <w:rPr>
          <w:rFonts w:ascii="Times New Roman"/>
          <w:b/>
          <w:i w:val="false"/>
          <w:color w:val="000000"/>
        </w:rPr>
        <w:t>
электрической энергии</w:t>
      </w:r>
    </w:p>
    <w:bookmarkEnd w:id="14"/>
    <w:bookmarkStart w:name="z4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Соответствие технических показателей электрических сетей (протяженность по классам напряжений, количество и установленная мощность трансформаторов подстанций 35 киловольт и выше, трансформаторных подстанций 6-10/0,4 киловольт) проектным или измененным в установленном порядке данным.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Оценка технического состояния энергетического оборудования, зданий и сооружений (физический износ, соответствие технических характеристик проектным или измененным в установленном порядке), при наличии следующего оборудования: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линий электропередач;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оборудования трансформаторных подстанций 35 киловольт и выше, трансформаторных подстанций 6-10/0,4 киловольт и распределительных пунктов 6-10 киловольт.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Соответствие уровня технической эксплуатации объектов требованиям действующих отраслевых нормативных документов, при наличии следующего оборудования: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воздушных линий электропередач;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кабельных линий электропередач;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компрессорного оборудования;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систем автоматизированного пожаротушения;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оборудования распределительных устройств;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производственных зданий, сооружений;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силовых трансформаторов и масляных реакторов;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электролизных установок;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устройств релейной защиты и автоматики, противоаварийной автоматики и связи.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 наличии и выполнении технических и организационных мероприятий, обеспечивающих безаварийную работу и безопасные условия обслуживания,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выполнение мероприятий по решениям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своевременность и полнота выполнения мероприятий, разработанных на основе актов расследования технологических нарушений.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Оценка технико-экономических показателей работы предприятия, его структурных подразделений и принимаемых мер по их улучшению.</w:t>
      </w:r>
    </w:p>
    <w:bookmarkEnd w:id="15"/>
    <w:bookmarkStart w:name="z4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проведения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энергетической экспертизы</w:t>
      </w:r>
    </w:p>
    <w:bookmarkEnd w:id="16"/>
    <w:bookmarkStart w:name="z4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План проведения</w:t>
      </w:r>
      <w:r>
        <w:br/>
      </w:r>
      <w:r>
        <w:rPr>
          <w:rFonts w:ascii="Times New Roman"/>
          <w:b/>
          <w:i w:val="false"/>
          <w:color w:val="000000"/>
        </w:rPr>
        <w:t>
энергетической экспертизы потребителя электрической энергии</w:t>
      </w:r>
    </w:p>
    <w:bookmarkEnd w:id="17"/>
    <w:bookmarkStart w:name="z5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Соответствие технических показателей электрических сетей (протяженность по классам напряжений, количество и установленная мощность трансформаторов подстанций 35 киловольт и выше, трансформаторных подстанций 6-10/0,4 киловольт) проектным или измененным в установленном порядке данным.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Оценка технического состояния энергетического оборудования, зданий и сооружений (физический износ, соответствие технических характеристик проектным или измененным в установленном порядке), при наличии следующего оборудования: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линий электропередач;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оборудования трансформаторных подстанций 35 киловольт и выше, трансформаторных подстанций 6-10/0,4 киловольт и распределительных пунктов 6-10 киловольт.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Соответствие уровня технической эксплуатации объектов требованиям действующих отраслевых нормативных документов, при наличии следующего оборудования: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воздушных линий электропередач;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кабельных линий электропередач;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компрессорного оборудования;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систем автоматизированного пожаротушения;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оборудования распределительных устройств;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производственных зданий, сооружений;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силовых трансформаторов и масляных реакторов;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электролизных установок;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устройств релейной защиты и автоматики, противоаварийной автоматики и связи.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 наличии и выполнении технических и организационных мероприятий, обеспечивающих безаварийную работу и безопасные условия обслуживания,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выполнение мероприятий по решениям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своевременность и полнота выполнения мероприятий, разработанных на основе актов расследования технологических нарушений;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выполнение требований по соблюдению оперативной и диспетчерской дисциплины.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Оценка технико-экономических показателей работы предприятия, его структурных подразделений и принимаемых мер по их улучшению.</w:t>
      </w:r>
    </w:p>
    <w:bookmarkEnd w:id="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