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b7b5" w14:textId="d55b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декабря 2011 года № 1570 "Об утверждении Типовых правил документирования и управления документацией в государственных и негосударственных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2013 года № 1168.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2011 года № 1570 «Об утверждении Типовых правил документирования и управления документацией в государственных и негосударственных организациях» (САПП Республики Казахстан, 2012 г., № 8, ст. 170)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Типовые правила устанавливают порядок организации документирования управленческой деятельности и организации работы с документами несекретного характера на бумажных носителях, управления документацией в государственных и негосударственных организациях (далее - организации) и распространяются на организационно-распорядительную документацию.»;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«Документ на государственном языке и создаваемый аутентичный документ на русском или ином языке печатаются каждый на отдельных бланках (отдельных листах) и оформляются едиными реквизитами.»;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84-1, 84-2 и 84-3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«84-1. Акты и поручения Президента Республики Казахстан, Администрации Президента Республики Казахстан ставятся на следующие виды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срочный - с пометками: «весьма срочно» - в течение трех рабочих дней, «срочно», «ускорить» - до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краткосрочный - от десяти рабочих дней до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среднесрочный - от одного до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долгосрочный - свыше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84-2.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 ставятся на следующие виды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срочный контроль с пометками «весьма срочно» - в течение одного рабочего дня со дня поступления поручения, «срочно», «ускорить» - не позднее чем за три рабочих дня, если иное не установлено соответствующим поручением;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краткосрочный контроль, не позднее чем за пять рабочих дней до установленного срока исполнения, если иное не установлено соответствующим поручением;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среднесрочный контроль, не позднее чем за десять рабочих дней до установленного срока исполнения, если иное не установлено соответствующим поручением;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долгосрочный контроль, не позднее чем за двадцать рабочих дней до установленного срока исполнения, если иное не установлено соответствующим поручением.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поручений, установленные в актах и поручениях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Казахстан, исчисляются в рабочих днях со дня их поступления в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поручениях не указаны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исполняются организациями не позднее 20-дневного срока со дня поручения, если в поручениях не установлены иные сроки. Организация - соисполнитель направляет свою информацию ответственной организации - исполнителю не позднее, чем за пять дней до истечения установленного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84-3. Сроки исполнения протокольных поручений, содержащиеся в протоколах совещаний у Главы государства, заседаний Правительства Республики Казахстан, руководства Правительства Республики Казахстан и Руководителя Канцелярии Премьер-Министра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обязаны приступить к исполнению поручений сразу после заседания (совещания), не дожидаясь поступления к ним протокола заседания (совещания).».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