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bd371" w14:textId="88bd3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30 октября 2010 года № 1145 "Об утверждении Программы по привлечению инвестиций, развитию специальных экономических зон и стимулированию экспорта в Республике Казахстан на 2010 - 2014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2013 года № 1477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октября 2010 года № 1145 «Об утверждении Программы по привлечению инвестиций, развитию специальных экономических зон и стимулированию экспорта в Республике Казахстан на 2010 – 2014 годы»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Министерству экономики и бюджетного планирования Республики Казахстан совместно с заинтересованными министерствами, акиматами областей, городов Астаны и Алматы обеспечить надлежащее и своевременное выполнение мероприятий, предусмотренных Программой.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Заинтересованным министерствам, акиматам областей, городов Астаны и Алматы один раз в год, не позднее 15-го февраля года, следующего за отчетным годом представлять в Министерство экономики и бюджетного планирования Республики Казахстан информацию о ходе реализации мероприятий, предусмотренных Программой.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Министерству экономики и бюджетного планирования Республики Казахстан представлять в Правительство Республики Казахстан один раз в год, не позднее 25-го марта года, следующего за отчетным годом сводную информацию о выполнении мероприятий, предусмотренных Программой.»;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«3-1. Агентству Республики Казахстан по статистике принять меры по публикации на ежеквартальной основе не позднее 25 числа месяца, следующего за отчетным кварталом индикаторов для местных исполнительных органов, указанных в приложении 1 к Программе по привлечению инвестиций, развитию специальных экономических зон и стимулированию экспорта в Республике Казахстан на 2010 – 2014 годы, утвержденной настоящим постановлением.»;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Программе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привлечению инвестиций, развитию специальных экономических зон и стимулированию экспорта в Республике Казахстан на 2010 – 2014 годы, утвержденной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1 «Паспорт Программы»: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подраздел «Целевые индикаторы»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«Целевые индикаторы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концу 2014 года планируется: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Увеличение количества привлеченных целевых инвесторов из списка компаний, включенных в Global – 2000.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Увеличение прямых иностранных инвестиций (далее – ПИИ) в обрабатывающую промышленность не менее чем на 10 %.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Увеличение отечественных и иностранных инвестиций в несырьевые секторы экономики (обрабатывающая промышленность, переработка сельскохозяйственной продукции, услуги) не менее чем на 2 раза к 2020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Увеличение объема прямых иностранных инвестиций (далее – ПИИ) к валовому внутреннему продукту (далее – ВВП) на пять процентных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Диверсификация источников инвестиций (7 основных стран инвесторов с долей каждой страны 5 % и более).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Заключение соглашений с иностранными государствами о поощрении и взаимной защите инвестиций.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Увеличение реализации инвестиционных проектов с применением механизма государственно-частного партнерства в 2015 году не менее чем в 2 раза по сравнению с 2008 годом.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Создание до конца 2011 года двух СЭЗ: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городе Караганде на базе Индустриального парка (для развития металлургии и металлообработки) и «Приграничная торгово-экономическая зона «Хоргос – Восточные ворота», как основной части логистического каркаса Западная Европа – Западный Китай (для развития различных видов обрабатывающих производств и транспортно-логистических услуг).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Создание до конца 2014 года трех Индустриальных зон (далее – ИЗ) в Актюбинской, Восточно-Казахстанской и Южно-Казахстанской областях с различной отраслевой направленностью.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Увеличение количества участников на ИЗ до 42 к 2015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Увеличение инвестиций в несырьевое экспортоориентированное и высокотехнологичное производство со среднегодовым темпом роста объемов освоенных инвестиций в основной капитал предприятий за период с 2008 по 2014 годы на территориях СЭЗ составит не менее 40 %.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Увеличение инвестиций в производство со среднегодовым темпом роста объемов освоенных инвестиций в основной капитал предприятий на территориях ИЗ за период с 2008 по 2014 годы составит не менее 20 %.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Увеличение роста объемов производства товаров и услуг (работ) на территориях СЭЗ в 2014 году по отношению к 2008 году на 80 %.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Увеличение ежегодного роста объемов производства товаров и услуг (работ) на территориях ИЗ в 2014 году по отношению к 2008 году составит не менее 20 %.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Увеличение ежегодного роста количества рабочих мест на территории СЭЗ составит не менее 15 %.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К 2015 году увеличение стоимостного объема несырьевого (обработанного) экспорта – не менее чем на 30 % к уровню 2008 года.»;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разделе 3</w:t>
      </w:r>
      <w:r>
        <w:rPr>
          <w:rFonts w:ascii="Times New Roman"/>
          <w:b w:val="false"/>
          <w:i w:val="false"/>
          <w:color w:val="000000"/>
          <w:sz w:val="28"/>
        </w:rPr>
        <w:t xml:space="preserve"> «Анализ текущей ситуации»: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подразделом 3.3.1 «Анализ инновационно-технологического развития привлечения инвестиций, специальных экономических зон и экспорта»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«3.3.1 Анализ инновационно-технологического развития привлечения инвестиций, специальных экономических зон и экспорта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Новый импульс для развития инноваций был дан с началом реализации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форсированному индустриально—инновационному развитию Республики Казахстан на 2010 – 2014 годы, утвержденный Указом Президента Республики Казахстан от 19 марта 2010 года № 958. На этом фоне произошли заметные изменения в показателях инновационно-технологического развития. Значительном фактором является 20-кратное увеличения иностранных инвестиций в технологические инновации – с 2,1 до 40 млрд. тенге, доля которых теперь составляет около 20 %. Примерно на треть вырос объем выпускаемой инновационной продукции – с 142,1 до 235,9 млрд.тенге.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рамках выстроенной системы привлечения ПИИ в предстоящие годы будет решен ряд проблемных вопросов, препятствующих полноценной деятельности центров обслуживания инвесторов (далее - ЦОИ), созданных во всех регионах страны в качестве структурных подразделений или дочерних предприятий социально-предпринимательских корпораций соответствующего региона. ЦОИ являются фронт-офисами для операционного обслуживания инвесторов и будут осуществлять прямое общение с клиентом (получение первичных документов, необходимых контактов и другой информации для начала продвижения проекта), а также обеспечивать оперативное и правильное реагирование на обращение иностранных инвесторов на местах.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ЦОИ будут регулярно проводить обсуждения с действующими инвесторами в регионах страны с целью обеспечения их необходимыми условиями для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Помимо усиления ЦОИ, в рамках растущей глобальной конкуренции за ПИИ планируется расширение полномочий национального оператора по привлечению инвестиций.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оценкам экспертов Национальной академии наук США, которые исследовали благосостояние Казахстана, Казахстан располагает большими возможностями, позволяющими использовать науку и технологии для повышения конкурентоспособности экономики и улучшения инвестиционного климата страны.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Сегодня для инвесторов Казахстан по прежнему в большей степени привлекателен для вложений сырьевой сектор. Пока сырьевой сектор остается высокодоходным и привлекательным для иностранных инвесторов, привлечь их в низкодоходный несырьевой сектор, в частности в сферу обрабатывающей промышленности требует много усилий со стороны государства. Поэтому первостепенная задача государства – формирование лучших в регионе условий для инвесторов, ориентированных на обрабатывающую промышленность. Считается целесообразным для несырьевого сектора ввести такую важную для инвесторов норму, как стабильность законодательства, так как в обрабатывающей промышленности больше факторов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необходимо акцентировать внимание на создании производства на территориях специальных экономических и индустриальных зонах. По международным меркам сырьевая направленность экономики Казахстана является изъяном ее структуры.»;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4</w:t>
      </w:r>
      <w:r>
        <w:rPr>
          <w:rFonts w:ascii="Times New Roman"/>
          <w:b w:val="false"/>
          <w:i w:val="false"/>
          <w:color w:val="000000"/>
          <w:sz w:val="28"/>
        </w:rPr>
        <w:t xml:space="preserve"> «Цель, задачи, целевые индикаторы и показатели результатов реализации Программы»: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подраздел 4.3</w:t>
      </w:r>
      <w:r>
        <w:rPr>
          <w:rFonts w:ascii="Times New Roman"/>
          <w:b w:val="false"/>
          <w:i w:val="false"/>
          <w:color w:val="000000"/>
          <w:sz w:val="28"/>
        </w:rPr>
        <w:t>. «Целевые индикаторы, задачи и показатели результатов реализации Программы»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«4.3. Целевые индикаторы, задачи и показатели результатов реализации Программы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53"/>
        <w:gridCol w:w="4436"/>
        <w:gridCol w:w="831"/>
        <w:gridCol w:w="1525"/>
        <w:gridCol w:w="970"/>
        <w:gridCol w:w="831"/>
        <w:gridCol w:w="970"/>
        <w:gridCol w:w="970"/>
        <w:gridCol w:w="971"/>
        <w:gridCol w:w="1110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1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гос. орган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Привлечение инвестиций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индикаторы: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привлеченных целевых инвесторов из списка компаний, включенных в Global – 2000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3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Прямые иностранные инвестиции в обрабатывающую промышленность увеличатся не менее чем на 10 %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Отечественные и иностранные инвестиции в несырьевые секторы экономики (обрабатывающая промышленность, переработка сельскохозяйственной продукции, услуги) увеличатся не менее чем на 30 % к 2020 году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 заинте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ресован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государственные органы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ПИИ к ВВП увеличится на пять процентных пункта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17,3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17,4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17,5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Диверсификация источников инвестиций (7 основных стран инвесторов с долей каждой страны 5 % и более)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 соглашений с иностранными государствами о поощрении и взаимной защите инвестиций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инвестиционных проектов с применением механизма государственно-частного партнерства увеличится в 2015 году не менее чем в 2 раза по сравнению с 2008 годом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«КЦГЧП»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1: совершенствование условий привлечения инвестиций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результатов реализации программы:</w:t>
            </w:r>
          </w:p>
        </w:tc>
      </w:tr>
      <w:tr>
        <w:trPr>
          <w:trHeight w:val="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Разработка Концепции проекта Закона Республики Казахстан по внесению изменений и дополнений в некоторые законодательные акты Республики Казахстан по вопросам стимулирования инвестиций 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2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Заключение соглашений с иностранными государствами о поощрении и взаимной защите инвестиций 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Предусмотрение упрощенных условий визового режима для иностранных инвесторов согласно законодательству Республики Казахстан (инвесторская виза) 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МИД, МИНТ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2: продвижение положительного инвестиционного имиджа Казахстана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результатов реализации программы:</w:t>
            </w:r>
          </w:p>
        </w:tc>
      </w:tr>
      <w:tr>
        <w:trPr>
          <w:trHeight w:val="18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Инвестиционный веб-портал с базой данных инвестиционных проектов на территории Республики Казахстан 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АО «Kaznex Invest»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 период с 2011 года по 2014 год будут опубликованы рекламно-информационные статьи об инвестиционных возможностях Республики Казахстан, 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казахстанских периодических изданиях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АО «Kaznex Invest»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международных периодических изданиях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АО «Kaznex Invest»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создание СЭЗ и ИЗ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индикаторы: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до конца 2011 года двух СЭЗ в городе Караганде на базе Индустриального парка (для развития металлургии и металлообработки) и «Хоргос – Восточные ворота» (для развития различных видов обрабатывающих производств и транспортно-логистических услуг)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до конца 2014 года трех ИЗ в Актюбинской, Восточно-Казахстанской и Южно-Казахстанской областях с различной отраслевой направленностью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количества участников на ИЗ до 42 к 2015 году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28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инвестиций в несырьевое экспортоориентированное и высокотехнологичное производство со среднегодовым темпом роста объемов освоенных инвестиций в основной капитал предприятий за период с 2008 по 2014 годы на территориях СЭЗ составит не менее 40 %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инвестиций в производство со среднегодовым темпом роста объемов освоенных инвестиций в основной капитал предприятий на территориях ИЗ за период с 2008 по 2014 годы составит не менее 20 %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 объема производства товаров и услуг (работ) на территориях СЭЗ в 2014 году по отношению к 2008 году составит 80 %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8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Ежегодный рост объемов производства товаров и услуг (работ) на территориях ИЗ в 2014 году по отношению к 2008 году составит не менее 20 %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8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Ежегодный рост количества рабочих мест на территории СЭЗ составит не менее 15 %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3: создать новые СЭЗ и ИЗ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результатов реализации программы: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конца 2014 года будут созданы:</w:t>
            </w:r>
          </w:p>
        </w:tc>
      </w:tr>
      <w:tr>
        <w:trPr>
          <w:trHeight w:val="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новых СЭЗ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ИЗ с различной отраслевой направленностью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4: улучшить нормативно-правовую базу по регулированию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СЭЗ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результатов реализации программы: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Утверждение Закона Республики Казахстан «О специальных экономических зонах в Республике Казахстан»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Продвижение экспорта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Целевой индикатор: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2015 году увеличение стоимостного объем несырьевого (обработанного) экспорта – не менее чем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30 % к уровню 2008 года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АО «Kaznex Invest»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5: содействие развитию и продвижению экспорту 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путем обеспечения сервисной поддержки экспортерам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результатов реализации программы: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конца 2014 года будет организовано 30 торговых миссий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АО «Kaznex Invest»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6: Оказание финансовой поддержки экспортерам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результатов реализации программы: До конца 2014 года будет:</w:t>
            </w:r>
          </w:p>
        </w:tc>
      </w:tr>
      <w:tr>
        <w:trPr>
          <w:trHeight w:val="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Проведено 60 маркетинговых исследований (бриф-анализы) с целью определения экспортных ниш для потенциальных рынков сбыта казахстанской продукции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АО «Kaznex Invest»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300 казахстанским предприятиям-экспортерам будет оказана государственная поддержка путем возмещения их затрат, связанных с выводом продукции на внешние рынки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предприятий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АО «Kaznex Invest»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к 2015 году охвата финансовыми и страховыми услугами экспортных операций -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2 % от объема несырьевого экспорта страны (95 млрд. тенге)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млрд. тенге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АО «НУХ «Байтерек»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</w:tbl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5</w:t>
      </w:r>
      <w:r>
        <w:rPr>
          <w:rFonts w:ascii="Times New Roman"/>
          <w:b w:val="false"/>
          <w:i w:val="false"/>
          <w:color w:val="000000"/>
          <w:sz w:val="28"/>
        </w:rPr>
        <w:t xml:space="preserve"> «Этапы реализации Программы»: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 5.2</w:t>
      </w:r>
      <w:r>
        <w:rPr>
          <w:rFonts w:ascii="Times New Roman"/>
          <w:b w:val="false"/>
          <w:i w:val="false"/>
          <w:color w:val="000000"/>
          <w:sz w:val="28"/>
        </w:rPr>
        <w:t xml:space="preserve"> «Перечни инструментов и механизмов достижения поставленных целей и задач»: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направлении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«Привлечение прямых иностранных инвестиций»: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четвертую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«Кроме того, необходимо обеспечить достижение целевых индикаторов по поступлениям прямых инвестиций, информация о которых будет раз в год передаваться в Министерство экономики и бюджетного планирования Республики Казахстан, приведенных в приложение 1 к настоящей Программе. Индикаторы по поступлениям прямых иностранных инвестиций позволят проводить объективную оценку работы загранучреждений Республики Казахстан, местных исполнительных органов в области привлечения ПИИ.»;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пятьдесят восьмую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«Информация в базе данных инвестиционных проектов размещена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языках: государственном, русском, английском.»;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направление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«Развитие и создание СЭЗ и ИЗ: повышение инвестиционной привлекательности СЭЗ и ИЗ (2011 – 2012 годы)»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«Направление 2. Развитие и создание СЭЗ и ИЗ: повышение инвестиционной привлекательности СЭЗ и ИЗ.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повышения эффективности управления деятельностью и улучшения инвестиционного климата СЭЗ необходим единый подход к их развитию с учетом международного опыта.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этой связи планируется привлечение международного консультанта с передовым опытом по управлению СЭЗ для разработки и внедрению общей стратегии развития специальных экономических зон в Республике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Предусматривается разработка единого мастер-плана по привлечению альтернативных источников финансирования в строительство и эксплуатацию объектов инфраструктуры отдельных СЭЗ.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Кроме того, необходимо законодательно урегулировать порядок создания, функционирования и упразднения индустриальных зон и меры государственной поддержки на территориях индустриальных зон.»;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направлении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«Сервисная поддержка экспортеров (2010 – 2014 годы)»: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постоянной основе будут проводиться мероприятия, направленные на продвижение экспорта отечественных товаров, услуг на внешние рынки,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организацию и проведение торговых миссий за рубежом;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продвижение отечественных товарных знаков на внешние рынки;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издание и распространение справочника «Экспортная продукция Казахстана»;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организация участия предприятий в зарубежных профильных выставках;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презентация экспортного потенциала казахстанских производителей на международных выставках в формате единого национального стенда;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разработку национального интерактивного информационного ресурса для экспортеров Республики Казахстан и иностранных покупателей;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поиск потенциальных покупателей казахстанской экспортной продукции за рубежом.»;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шестой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 целью продвижения экспорта отечественных поставщиков услуг будут проводиться обзоры потенциальных рынков для экспорта конкретных видов услуг казахстанских компаний.»;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частями седьмым и восьмым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целях стимулирования отечественного экспорта несырьевых (обработанных) товаров, услуг будет создана комплексная и агрессивная система продвижения экспорта.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Будет разработана и принята Национальная экспортная стратегия Республики Казахстан, определен перечень потенциальных экспортных товаров, ответственный за исполнение – АО «Национальное агентство по экспорту и инвестициям «Kaznex Invest», создана интегрированная система поддержки экспортеров по принципу «одного окна» и в целом усовершенствована законодательная база в области развития экспорта.»;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раздел 7</w:t>
      </w:r>
      <w:r>
        <w:rPr>
          <w:rFonts w:ascii="Times New Roman"/>
          <w:b w:val="false"/>
          <w:i w:val="false"/>
          <w:color w:val="000000"/>
          <w:sz w:val="28"/>
        </w:rPr>
        <w:t xml:space="preserve"> «План мероприятий по реализации Программы по привлечению инвестиций, развитию специальных экономических зон и стимулированию экспорта в Республике Казахстан на 2010 – 2014 годы»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Программе по привлечению инвестиций, развитию специальных экономических зон и стимулированию экспорта в Республике Казахстан на 2010 – 2014 годы изложить в новой редакций согласно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2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декабря 2013 года № 1477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 Раздел 7. План мероприятий по реализации Программы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по привлечению инвестиций, развитию специальных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экономических зон и стимулированию экспорта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Республике Казахстан на 2010 – 2014 годы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7"/>
        <w:gridCol w:w="2802"/>
        <w:gridCol w:w="1385"/>
        <w:gridCol w:w="1373"/>
        <w:gridCol w:w="1175"/>
        <w:gridCol w:w="687"/>
        <w:gridCol w:w="669"/>
        <w:gridCol w:w="739"/>
        <w:gridCol w:w="757"/>
        <w:gridCol w:w="687"/>
        <w:gridCol w:w="1"/>
        <w:gridCol w:w="826"/>
        <w:gridCol w:w="1072"/>
        <w:gridCol w:w="950"/>
      </w:tblGrid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</w:p>
        </w:tc>
        <w:tc>
          <w:tcPr>
            <w:tcW w:w="1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</w:p>
        </w:tc>
        <w:tc>
          <w:tcPr>
            <w:tcW w:w="1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Ответственные за исполнение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Предполагаемые расходы (тыс. тенге)</w:t>
            </w:r>
          </w:p>
        </w:tc>
        <w:tc>
          <w:tcPr>
            <w:tcW w:w="1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финансирования</w:t>
            </w:r>
          </w:p>
        </w:tc>
        <w:tc>
          <w:tcPr>
            <w:tcW w:w="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бюджетной программы (если есть)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Привлечение прямых иностранных инвестиций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инвестиционного законодательства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Изучить мировой опыт по вопросам стимулирования инвестиций, стабильности законодательства, а также дополнительных мер для особо важных стратегических инвестиционных проектов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АО «Kaznex Invest» (no согласованию)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полугодие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анализ и внести предложения по: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в Правительство Республики Казахстан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АО «Kaznex Invest» (по согласованию), АО «НАЦ» (по согласованию)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расширению доступа иностранных инвесторов к международному арбитражу;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в МИНТ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МЮ, ВС (по согласованию), ГП (по согласованию)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расширению доступа иностранных инвесторов к земельным ресурсам сельскохозяйственного назначения;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в МИНТ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МСХ, МРР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 гибкости и реалистичности требований к местному содержанию услуг, товаров и рабочей силы при осуществлении инвестиций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в МИНТ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МНГ, МЭБП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совершенствованию законодательства в сфере интеллектуальной собственности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в МИНТ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расширению участия иностранных инвесторов в инфраструктурных проектах через механизм государственно-частного партнерства;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в МИНТ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анализ и внести предложения по снижению барьеров для иностранных инвесторов, в таких секторах как: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в Правительство Республики Казахстан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АО «Kaznex Invest» (по согласованию), АО «НАЦ» (по согласованию)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транспортный сектор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в МИНТ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нефть и газ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в МИНТ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МНГ, АО «НК «КМГ» (по согласованию)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условий для привлечения ПИИ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Проводить сравнительный мониторинг условий для иностранных инвестиций в Казахстане и странах-конкурентах по привлечению ПИИ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МИД, АО «Kaznex Invest» (по согласованию)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 следующего за отчетным годом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Проработать вопрос о переходе на безвизовый режим со странами Организации Экономического Сотрудничества и Развития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МИД, МВД, МИНТ, КНБ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полугодие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Рассмотреть возможность упрощения процедуры оформления визовой поддержки МИД РК иностранным гражданам путем отмены предоставления справки об отсутствии/наличии налоговой задолженности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в Правительство Республики Казахстан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МИД, МФ, МИНТ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Принять комплекс мер по выдаче соответствующей категории визы для бизнес-иммигрантов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МИД, МТСЗН, МИНТ, КНБ, МВД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полугодие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Принять необходимые меры для проведения обучения сотрудников таможенных и пограничных служб знанию базового английского языка, а также обучающих тренингов по культуре обслуживания иностранных граждан с проведением инструктажа по соблюдению деловой этики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 КНБ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регистрацию с использованием портала электронного правительства временно пребывающих в Республике Казахстан иностранцев и лиц без гражданства по заявлениям физических и юридических лиц, в том числе гостиниц 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 АДСиФК, КНБ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 следующего за отчетным годом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Рассмотреть возможность разработки ТЭО по стратегически важным проектам индустриального развития в регионах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МИНТ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гг. Астаны и Алматы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Рассмотреть возможность обеспечения населенных пунктов Республика Казахстан указателями с наименованиями физико-географических объектов (районы, улицы, площади), а также новых объектов общественной инфраструктуры (вокзалы, библиотеки, торговые центры и др.) на казахском языке с транслитерацией на русском и английском языках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МИНТ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гг. Астаны и Алматы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Принять необходимые меры по представлению информации справочными службами на государственном, русском и английском языках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в Правительство РК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«Казахтелеком» (по согласованию)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типовые квалификационные характеристики должностей руководителей, специалистов и других служащих организаций, профессиональные стандарты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Приказы министерств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МСХ, МНГ, МТК, АДСиФК, по согласованию с МТСЗН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2012 - 2014 годы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Создать рабочие (экспертные) группы по внедрению развития проектного финансирования: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МЭБП по рассмотрению пилотных инвестиционных проектов, предлагаемых для реализации по схеме проектного финансирования с участием государства; при МИНТ по рассмотрению пилотных инвестиционных проектов, предлагаемых для реализации по схеме проектного финансирования без участия государства (частные проекты)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в Правительство Республики Казахстан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МЭБП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Проработать вопрос внедрения принципов корпоративного управления (повышение конкурентоспособности, эффективности и прозрачности, приближение к рыночным принципам управления) в государственных предприятиях и акционерных обществах с государственным участием в соответствии со стандартами ОЭСР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в Правительство Республики Казахстан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 МИНТ, АО «ФНБ «Самрук-Казына» (по согласованию)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Изучить мировой опыт и определить Национальный Контактный Центр в рамках присоединения Казахстана к Декларации ОЭСР о международных инвестициях и транснациональных корпорациях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в Правительство Республики Казахстан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МЭБП, АО «Kaznex Invest» (no согласованию), АО «НАЦ» (по согласованию), АО «ЦРТП» (по согласованию)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Продвижение инвестиционного имиджа Республики Казахстан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Принять необходимые меры по проведению работ по брендированию (Казахстана и/или инвестиционного потенциала страны и/или АО «Казнекс Инвест»)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Правительство Республики Казахстан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АО «Kaznex Invest» (по согласованию)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конца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Рассмотреть возможность использования экс-политиков и высокопоставленных представителей бизнеса в привлечении инвестиций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Правительство РК с проектом ответа в АП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МИД, АО «Kaznex Invest» (по согласованию)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Рассмотреть возможность выпуска информационно-аналитических справочников-путеводителей инвесторов по приоритетным секторам экономики в соответствии с Государственной программой форсированного индустриально-инновационного развития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в Правительство Республики Казахстан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МНГ, МСХ, МТК, АО «Kaznex Invest» (по согласованию)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информирование в приоритетных странах о планируемых мероприятиях в стране пребывания, где принимают участие потенциальные инвесторы и распространение в рамках мероприятий информационно-презентационных материалов о Казахстане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МИНТ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МИД, АО «Kaznex Invest» (по согласованию)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 следующего за отчетным годом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8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информационно-презентационных мероприятий по продвижению инвестиционных возможностей Казахстана (роуд-шоу, брошюра, билборды, пресс-конференции), в том числе: </w:t>
            </w:r>
          </w:p>
        </w:tc>
        <w:tc>
          <w:tcPr>
            <w:tcW w:w="1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АО «Kaznex Invest» (по согласованию)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 следующего за отчетным годом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28 880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38 080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37 740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39 544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183 788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</w:tr>
      <w:tr>
        <w:trPr>
          <w:trHeight w:val="1335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Пресс-конференции в двух регионах (Астана, Алматы) в течение;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 следующего за отчетным годом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заказных агитационных билбордов;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 следующего за отчетным годом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5 460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13 380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48 840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роуд-шоу по презентации инвестиционных возможностей Казахстана;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 года, следующего за отчетным годом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23 540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23 540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92 620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</w:tr>
      <w:tr>
        <w:trPr>
          <w:trHeight w:val="18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выпуск брошюры об инвестиционных возможностях Казахстана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 года, следующего за отчетным годом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22 720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38 828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информационно-презентационных мероприятий по продвижению инвестиционных возможностей Казахстана (бизнес форумы, справочник «Investors Guide»)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АО «Kaznex Invest» (по согласованию)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 года, следующего за отчетным годом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58 000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58 000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58 000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58 000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290 000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и трансляция на международных телеканалах видеоролика об инвестиционных возможностях Казахстана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МИД, АО «Kaznex Invest» (по согласованию)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 года, следующего за отчетным годом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481 700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481 700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423 792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423 792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1 810 984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Рассмотреть целесообразность изготовления и трансляции в международных СМИ цикла телепередач об инвестиционных возможностях Казахстана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МИД, АО «Kaznex Invest» (по согласованию)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2012 года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и трансляция на казахстанских телеканалах видеоролика о мерах государственной поддержки инвестиций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МКИ, АО «Kaznex Invest» (по согласованию)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 года, следующего за отчетным годом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34 856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12 760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13 653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14 609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90487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Публикация рекламно-информационных статей об инвестиционных возможностях Казахстана в международных периодических изданиях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МИД, АО «Kaznex Invest» (по согласованию)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 года, следующего за отчетным годом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2 350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14 124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14 124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44 722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Публикация рекламно-информационных статей об инвестиционных возможностях Казахстана в казахстанских периодических изданиях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АО «Kaznex Invest» (по согласованию)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 года, следующего за отчетным годом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21 838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Построение системной работы с иностранными инвесторами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Исследование международных рынков инвестиций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в Правительство Республики Казахстан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АО «Kaznex Invest» (по согласованию)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привлечению и сопровождению иностранных инвесторов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МИД, АО «Kaznex Invest» (по согласованию)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 следующего за отчетным годом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210 464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254 507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260 844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362 615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401 044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1 489 474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содействия в привлечении ПИИ для реализации инвестиционных проектов (в млн. долл.США):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2012 год – 72;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2013 год – 80;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2014 год – 93 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МИНТ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«Kaznex Invest» (по согласованию)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 следующего за отчетным годом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создании Фондов прямых инвестиций, имеющих инвестиционный мандат на казахстанские проекты, соблюдать коэффициент привлечения иностранных инвестиций, не менее 1/1 по отношению к вложенным инвестициям АО «Казына Капитал Менеджмент»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МИНТ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«Казына Капитал Менеджмент» (по согласованию)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 следующего за отчетным годом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сопровождение базы данных инвестиционных проектов и инвесторов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АО «Kaznex Invest» (по согласованию)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 следующего за отчетным годом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46 636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предложений по открытию зарубежных представительств АО «KAZNEX INVEST»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Правительство Республики Казахстан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АО «Kaznex Invest» (по согласованию)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Рассмотреть возможность создания Центра по обслуживанию инвесторов в рамках подведомственной организации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МИНТ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гг. Астана и Алматы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возможности наделения функциями по улучшению инвестиционного климата регионов Региональные координационные советы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в Правительство Республики Казахстан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МЭБП, АО «Kaznex Invest» (по согласованию), акиматы областей, гг. Астана и Алматы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полугодие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Рассмотреть возможность проведения на системной основе обучающих семинаров (с участием специалистов МИНТ, институтов развития и т.п.) для дипломатов, ответственных за экономическое направление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Правительство Республики Казахстан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МИД, АО «Kaznex Invest» (по согласованию)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Комиссии по инвестициям под председательством Премьер-Министра Республики Казахстан (инвестиционный омбудсмен)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постановления Правительства Республики Казахстан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АО «Kaznex Invest» (по согласованию)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достижение целевых индикаторов по поступлениям ПИИ (приложение 1)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МИД, акиматы областей, гг. Астана и Алматы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 следующего за отчетным годом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график работы с инвесторами, согласно определенного списка крупнейших компаний-инвесторов в приоритетных отраслях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МИНТ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МИД, МПК, Деловые советы, МИНТ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Проработать вопросы активизации деятельности МПК в области привлечения ПИИ: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МПК по торгово-экономическим вопросам с приоритетными странами;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на заседаниях МПК проблемных вопросов, связанных с осуществлением инвестиционной деятельности и продвижением экспорта;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работы по вовлечению крупнейших компаний-инвесторов в приоритетных отраслях в состав МПК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в Правительство РК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МИД, сопредседатели МПК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Проработать вопросы повышения эффективности деятельности деловых советов в области привлечения ПИИ: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регламентация деятельности деловых советов типовым положением: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органов управления деловых советов; создание консультативного совета по общей координации деловых советов при ОЮЛ «НЭП «Союз «Атамекен»;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сопредседателей казахстанских деловых советов в составе МПК;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подотчетности казахстанской стороны деловых советов казахстанской части МПК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в Правительство Республики Казахстан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МИД, АО «Kaznex Invest» (по согласованию), НПП, АО «ФНБ «Самрук-Казына» (по согласованию)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Определить инвестиционные проекты, требующие финансирования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МИНТ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гг. Астаны и Алматы, АО «ФНБ «Самрук-Казына» (по согласованию)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 следующего за отчетным годом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Представлять информацию о проделанной работе по привлечению инвестиций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МИНТ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гг. Астаны и Алматы, АО «ФНБ «Самрук-Казына» (по согласованию)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Ежеквартально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своевременного предоставления информации, для обновления разделов национального инвестиционного интернет-ресурса www.invest.gov.kz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МИНТ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МИД, МТК, МНГ, МСХ,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 МФ, МТСЗН, МКИ, акиматы областей, гг. Астаны и Алматы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Ежеквартально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баннера национального инвестиционного ресурса www.invest.gov.kz на ресурсах государственных органов и нацкомпаний, загранучреждений РК, а также на ресурсе «электронного Правительства»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МИНТ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МИД, МТК, МНГ, МСХ, МЭБП, МФ, МТСЗН, АО «ФНБ «Самрук-Казына» (по согласованию)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сопровождение инвестиционного интернет-ресурса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в Правительство Республики Казахстан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АО «Kaznex Invest» (по согласованию)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25 799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24 569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16 533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104 032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постоянный мониторинг проводимой работы с инвесторами: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специального ключа для обеспечения всем заинтересованным государственным органам доступа к Базе данных иностранных инвесторов и инвестиционных проектов;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в Базу данных иностранных инвесторов и инвестиционных проектов www.baseinvest.kz информации об иностранных инвесторах, о проведенных встречах и достигнутых договоренностях с иностранными инвесторами, реализуемым и планируемым к реализации проектам с иностранными инвесторами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МИНТ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МИД, МНГ, МСХ, МТК, МКИ, АО «ФНБ «Самрук-Казына» (по согласованию)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Ежеквартально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обучающих семинаров по заполнению Базы данных иностранных инвесторов и инвестиционных проектов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МИНТ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«Kaznex Invest» (по согласованию), акиматы областей, гг. Астаны и Алматы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критерии по отбору «национальных чемпионов» для реализации ГПФИИР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в Правительство Республики Казахстан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АО «Казына Капитал Менеджмент» (по согласованию), CITIC KAZYNA (по согласованию), МНГ, МТК, МСХ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Дать предложения по определению компаний-кандидатов в курируемых отраслях и регионах для включения в список «национальных чемпионов»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в Правительство Республики Казахстан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АО «Казына Капитал Менеджмент» (по согласованию), МНГ, МТК, МСХ, АО «ФНБ «Самрук-Казына» (по согласованию)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содействие в деятельности Центра обслуживания инвесторов со стороны всех уровней местных исполнительных органов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МИНТ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гг. Астаны и Алматы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Ежеквартально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создание СЭЗ и ИЗ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инвестиционной привлекательности СЭЗ и ИЗ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Проработать вопрос создания в регионах 1 -2 индустриальных зон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МИНТ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гг. Астаны и Алматы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2-ое полугодие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 по развитию Специальных экономических зон в Республике Казахстан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МИНТ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АО «Kaznex Invest» (по согласованию)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384 493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124 746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999 852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предложения по созданию СЭЗ «Приграничная торгово-экономическая зона «Хоргос-восточные ворота» на базе Международного центра приграничного сотрудничества «Хоргос»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в Правительство Республики Казахстан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МЭБП, акимат Алматинской области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предложения по созданию СЭЗ в городе Караганде на базе Индустриальной зоны города Караганды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в Правительство Республики Казахстан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МЭБП, акимат Карагандинской области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инфраструктуры СЭЗ «Оңтүстік»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в Правительство Республики Казахстан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акимат ЮКО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247 727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35 958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283 685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инфраструктуры СЭЗ «Астана – новый город» (Индустриальный парк города Астаны)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в Правительство Республики Казахстан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акимат города Астаны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3 500 000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5 500 000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технико-экономического обоснования проекта по развитию специальной экономической зоны «Парк информационных технологий»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в Правительство Республики Казахстан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акимат города Алматы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53 549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53 549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транспортной и инженерной инфраструктуры СЭЗ «Морпорт Актау»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Правительство Республики Казахстан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акимат Мангистауской области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1 700 000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3 021 088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1 032 000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1 466 000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7 219 088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запуска в эксплуатацию 1-го этапа СЭЗ «Бурабай»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АДСиФК, МИНТ, акимат Акмолинской области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Частные инвестиции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инфраструктуры и ограждений территорий специальной экономической зоны «Национальный индустриальный нефтехимический технопарк» в Атырауской области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МНГ, МИНТ, акимат Атырауской области, СЭЗ «НИНТ»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 следующего за отчетным годом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328 853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2 098 362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1 973 803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4 407 507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Продвижение экспорта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экспортеров</w:t>
            </w:r>
          </w:p>
        </w:tc>
      </w:tr>
      <w:tr>
        <w:trPr>
          <w:trHeight w:val="165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Продвижение экспорта казахстанской обработанной продукции, в том числе:</w:t>
            </w:r>
          </w:p>
        </w:tc>
        <w:tc>
          <w:tcPr>
            <w:tcW w:w="1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АО «Kaznex Invest» (по согласованию), НПП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 года, следующего за отчетным годом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341 850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282 343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241 031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421 119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421 131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1 708 474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</w:tr>
      <w:tr>
        <w:trPr>
          <w:trHeight w:val="16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торговых миссий за рубежом;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продвижение отечественных товарных знаков на внешние рынки;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издание и распространение справочника «Экспортная продукция Казахстана»;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участия предприятий в зарубежных профильных выставках;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презентация экспортного потенциала казахстанских производителей на международных выставках в формате единого национального стенда;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национального интерактивного информационного ресурса для экспортеров Республики Казахстан и иностранных покупателей;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поиск потенциальных покупателей казахстанской экспортной продукции за рубежом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экспортной способности предприятий-производителей обработанной продукции,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обучающих тренингов для специалистов предприятий по вопросам экспортной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издание и распространение специальной литературы: «Путеводитель экспорта по зарубежным странам»; «Инструктивные материалы «В помощь экспортеру»; «Информационно-справочные материалы по определению оптимальных экспортных маршрутов»;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продвижение и развитие экспортной упаковки казахстанских товаров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АО «Kaznex Invest» (по согласованию)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 года, следующего за отчетным годом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74 100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74 256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60 480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126 254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126 254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461 344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аналитической информации казахстанским экспортоориентированным предприятиям по потенциальным рынкам сбыта,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тенденций развития мировых товарных рынков, состояния внешней торговли Республики Казахстан (Trade Performance Index) с распространением результатов анализа среди заинтересованных сторон;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обзора рынков определенных стран мира и региональных экономических объединений с целью мониторинга конкурентных позиций и изменения потребительского тренда на товарные позиции казахстанского экспорта (условно: страновой обзор);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узкоцелевого анализа по конкретным товарам с целью выхода на новые экспортные рынки (условно: бриф-анализ);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обзоров потенциальных рынков для экспорта конкретных видов услуг казахстанских компаний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АО «Kaznex Invest» (по согласованию)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 года, следующего за отчетным годом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116 599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48 732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88 463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136 852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136 852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527 498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Включение казахстанских производителей в систему гуманитарных поставок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АО «Kaznex Invest» (по согласованию)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 года, следующего за отчетным годом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101 650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24 602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28 721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251 688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Построение идеологии экспортной ориентированности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АО «Kaznex Invest» (по согласованию), НПП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 года, следующего за отчетным годом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107 401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87 440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78 200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207 662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203 888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684 591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Открытие и содержание представительств национального оператора по экспорту и инвестициям за рубежом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АО «Kaznex Invest» (по согласованию)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 года, следующего за отчетным годом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43 844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49 444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79 597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79 597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252 482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Конференции в городе Москве презентаций торговых и инвестиционных возможностей Казахстана в сотрудничестве с Россией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 года, следующего за отчетным годом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13 030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13 030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39 090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Совета экспортеров при МИНТ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МИНТ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АО «Kaznex Invest» (по согласованию)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региональных советов экспортеров при акиматах областей, городов Астаны и Алматы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акиматов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гг. Астана и Алматы, МИНТ, АО «Kaznex Invest» (по согласованию), НПП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предложений по законодательному закреплению экономических инструментов развития и продвижения экспорта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Правительство Республики Казахстан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 АО «Kaznex Invest» (по согласованию)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принятие порядка информационного взаимодействия Комитета таможенного контроля Министерства финансов Республики Казахстан и Комитета по инвестициям Министерства индустрии и новых технологий Республики Казахстан по вопросам внешнеторговой деятельности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Совместный приказ Комитета таможенного контроля МФ и Комитета по инвестициям МИНТ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МФ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комплекс мер по поддержке экспортеров в регионах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 мероприятий по поддержке экспортеров в регионах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гг. Астаны и Алматы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и интеграция в Межгосударственную сеть информационно-маркетинговых центров информационного ресурса «Информационно-маркетинговый центр Республики Казахстан»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39 800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39 800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Национальную экспортную стратегию Казахстана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заинтересованные государственные органы, АО «Kaznex Invest», НПП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достижение целевых индикаторов по несырьевому экспорту (приложение 2)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гг. Астаны и Алматы, МИД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 следующего за отчетным годом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поддержка экспортеров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Межведомственной комиссии по возмещению затрат экспортеров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в Правительство Республики Казахстан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АО «Kaznex Invest» (по согласованию)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63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Возмещение части затрат экспортеров по продвижению отечественных обработанных товаров, услуг на внешние рынки 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АО «Kaznex Invest» (по согласованию)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 года, следующего за отчетным годом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143 915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210 000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1 453 915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Увеличить уставной капитал АО «Государственная страховая корпорация по страхованию экспортных кредитов и инвестиций» для создания системы по поддержанию и расширению спроса на казахстанскую продукцию несырьевого сектора со стороны иностранных компаний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в Правительство Республики Казахстан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АО «НУХ «Байтерек» (по согласованию)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 предложений по внесению изменений и дополнений в законодательство Республики Казахстан по вопросам деятельности экспортно-кредитного агентства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Правительство Республики Казахстан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НБ (по согласованию), АО «НУХ «Байтерек» (по согласованию)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Изучить целесообразность применения финансового инструмента по стимулированию обработанного экспорта в виде возмещения части транспортных затрат экспортеров (расчеты, модели, правила)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МЭБП, МФ, АО «Kaznex Invest» (по согласованию)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Примечание: расшифровка аббревиатур: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746"/>
        <w:gridCol w:w="313"/>
        <w:gridCol w:w="10641"/>
      </w:tblGrid>
      <w:tr>
        <w:trPr>
          <w:trHeight w:val="30" w:hRule="atLeast"/>
        </w:trPr>
        <w:tc>
          <w:tcPr>
            <w:tcW w:w="27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</w:t>
            </w:r>
          </w:p>
        </w:tc>
        <w:tc>
          <w:tcPr>
            <w:tcW w:w="3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06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национальной безопасности Республики Казахстан</w:t>
            </w:r>
          </w:p>
        </w:tc>
      </w:tr>
      <w:tr>
        <w:trPr>
          <w:trHeight w:val="30" w:hRule="atLeast"/>
        </w:trPr>
        <w:tc>
          <w:tcPr>
            <w:tcW w:w="27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</w:t>
            </w:r>
          </w:p>
        </w:tc>
        <w:tc>
          <w:tcPr>
            <w:tcW w:w="3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06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Генеральная Прокуратура Республики Казахстан</w:t>
            </w:r>
          </w:p>
        </w:tc>
      </w:tr>
      <w:tr>
        <w:trPr>
          <w:trHeight w:val="30" w:hRule="atLeast"/>
        </w:trPr>
        <w:tc>
          <w:tcPr>
            <w:tcW w:w="27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3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06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27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</w:t>
            </w:r>
          </w:p>
        </w:tc>
        <w:tc>
          <w:tcPr>
            <w:tcW w:w="3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06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и информации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27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</w:t>
            </w:r>
          </w:p>
        </w:tc>
        <w:tc>
          <w:tcPr>
            <w:tcW w:w="3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06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иностранных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27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3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06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индустрии и новых технологий Республики Казахстан</w:t>
            </w:r>
          </w:p>
        </w:tc>
      </w:tr>
      <w:tr>
        <w:trPr>
          <w:trHeight w:val="30" w:hRule="atLeast"/>
        </w:trPr>
        <w:tc>
          <w:tcPr>
            <w:tcW w:w="27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</w:t>
            </w:r>
          </w:p>
        </w:tc>
        <w:tc>
          <w:tcPr>
            <w:tcW w:w="3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06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нефти и газа Республики Казахстан</w:t>
            </w:r>
          </w:p>
        </w:tc>
      </w:tr>
      <w:tr>
        <w:trPr>
          <w:trHeight w:val="30" w:hRule="atLeast"/>
        </w:trPr>
        <w:tc>
          <w:tcPr>
            <w:tcW w:w="27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МПК</w:t>
            </w:r>
          </w:p>
        </w:tc>
        <w:tc>
          <w:tcPr>
            <w:tcW w:w="3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06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Межправительственная комиссия по торгово-экономическому сотрудничеству </w:t>
            </w:r>
          </w:p>
        </w:tc>
      </w:tr>
      <w:tr>
        <w:trPr>
          <w:trHeight w:val="30" w:hRule="atLeast"/>
        </w:trPr>
        <w:tc>
          <w:tcPr>
            <w:tcW w:w="27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</w:t>
            </w:r>
          </w:p>
        </w:tc>
        <w:tc>
          <w:tcPr>
            <w:tcW w:w="3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06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регионального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27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3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06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27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3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06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транспорта и коммуникаций Республики Казахстан</w:t>
            </w:r>
          </w:p>
        </w:tc>
      </w:tr>
      <w:tr>
        <w:trPr>
          <w:trHeight w:val="30" w:hRule="atLeast"/>
        </w:trPr>
        <w:tc>
          <w:tcPr>
            <w:tcW w:w="27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</w:p>
        </w:tc>
        <w:tc>
          <w:tcPr>
            <w:tcW w:w="3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06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27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3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06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27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</w:t>
            </w:r>
          </w:p>
        </w:tc>
        <w:tc>
          <w:tcPr>
            <w:tcW w:w="3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06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экономики и бюджетного планирования Республики Казахстан</w:t>
            </w:r>
          </w:p>
        </w:tc>
      </w:tr>
      <w:tr>
        <w:trPr>
          <w:trHeight w:val="30" w:hRule="atLeast"/>
        </w:trPr>
        <w:tc>
          <w:tcPr>
            <w:tcW w:w="27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АДСиФК</w:t>
            </w:r>
          </w:p>
        </w:tc>
        <w:tc>
          <w:tcPr>
            <w:tcW w:w="3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06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Республики Казахстан по делам спорта и физической культуры</w:t>
            </w:r>
          </w:p>
        </w:tc>
      </w:tr>
      <w:tr>
        <w:trPr>
          <w:trHeight w:val="30" w:hRule="atLeast"/>
        </w:trPr>
        <w:tc>
          <w:tcPr>
            <w:tcW w:w="27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3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06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Национальный Банк Республики Казахстан</w:t>
            </w:r>
          </w:p>
        </w:tc>
      </w:tr>
      <w:tr>
        <w:trPr>
          <w:trHeight w:val="30" w:hRule="atLeast"/>
        </w:trPr>
        <w:tc>
          <w:tcPr>
            <w:tcW w:w="27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НПП</w:t>
            </w:r>
          </w:p>
        </w:tc>
        <w:tc>
          <w:tcPr>
            <w:tcW w:w="3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06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Национальная палата предпринимателей Республики Казахстан</w:t>
            </w:r>
          </w:p>
        </w:tc>
      </w:tr>
      <w:tr>
        <w:trPr>
          <w:trHeight w:val="315" w:hRule="atLeast"/>
        </w:trPr>
        <w:tc>
          <w:tcPr>
            <w:tcW w:w="27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«НАЦ»</w:t>
            </w:r>
          </w:p>
        </w:tc>
        <w:tc>
          <w:tcPr>
            <w:tcW w:w="3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06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«Национальный аналитический центр»</w:t>
            </w:r>
          </w:p>
        </w:tc>
      </w:tr>
      <w:tr>
        <w:trPr>
          <w:trHeight w:val="30" w:hRule="atLeast"/>
        </w:trPr>
        <w:tc>
          <w:tcPr>
            <w:tcW w:w="27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«ФНБ «Самрук-Казына»</w:t>
            </w:r>
          </w:p>
        </w:tc>
        <w:tc>
          <w:tcPr>
            <w:tcW w:w="3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06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«Фонд национального благосостояния «Самрук-Казына»</w:t>
            </w:r>
          </w:p>
        </w:tc>
      </w:tr>
      <w:tr>
        <w:trPr>
          <w:trHeight w:val="30" w:hRule="atLeast"/>
        </w:trPr>
        <w:tc>
          <w:tcPr>
            <w:tcW w:w="27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 «КМГ»</w:t>
            </w:r>
          </w:p>
        </w:tc>
        <w:tc>
          <w:tcPr>
            <w:tcW w:w="3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06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«Национальная компания «КазМунайГаз»</w:t>
            </w:r>
          </w:p>
        </w:tc>
      </w:tr>
      <w:tr>
        <w:trPr>
          <w:trHeight w:val="30" w:hRule="atLeast"/>
        </w:trPr>
        <w:tc>
          <w:tcPr>
            <w:tcW w:w="27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«НУХ «Байтерек»</w:t>
            </w:r>
          </w:p>
        </w:tc>
        <w:tc>
          <w:tcPr>
            <w:tcW w:w="3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06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«Национальный управляющий холдинг «Байтерек»</w:t>
            </w:r>
          </w:p>
        </w:tc>
      </w:tr>
      <w:tr>
        <w:trPr>
          <w:trHeight w:val="30" w:hRule="atLeast"/>
        </w:trPr>
        <w:tc>
          <w:tcPr>
            <w:tcW w:w="27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«Казына Капитал Менеджмент»</w:t>
            </w:r>
          </w:p>
        </w:tc>
        <w:tc>
          <w:tcPr>
            <w:tcW w:w="3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</w:t>
            </w:r>
          </w:p>
        </w:tc>
        <w:tc>
          <w:tcPr>
            <w:tcW w:w="106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«Казына Капитал Менеджмент»</w:t>
            </w:r>
          </w:p>
        </w:tc>
      </w:tr>
      <w:tr>
        <w:trPr>
          <w:trHeight w:val="30" w:hRule="atLeast"/>
        </w:trPr>
        <w:tc>
          <w:tcPr>
            <w:tcW w:w="27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«Kaznex Invest»</w:t>
            </w:r>
          </w:p>
        </w:tc>
        <w:tc>
          <w:tcPr>
            <w:tcW w:w="3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06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«Национальное агентство по экспорту и инвестициям «KAZNEX INVEST»</w:t>
            </w:r>
          </w:p>
        </w:tc>
      </w:tr>
      <w:tr>
        <w:trPr>
          <w:trHeight w:val="30" w:hRule="atLeast"/>
        </w:trPr>
        <w:tc>
          <w:tcPr>
            <w:tcW w:w="27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«Казахтелеком»</w:t>
            </w:r>
          </w:p>
        </w:tc>
        <w:tc>
          <w:tcPr>
            <w:tcW w:w="3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06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«Казахтелеком»</w:t>
            </w:r>
          </w:p>
        </w:tc>
      </w:tr>
      <w:tr>
        <w:trPr>
          <w:trHeight w:val="30" w:hRule="atLeast"/>
        </w:trPr>
        <w:tc>
          <w:tcPr>
            <w:tcW w:w="27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«ЦРТП»</w:t>
            </w:r>
          </w:p>
        </w:tc>
        <w:tc>
          <w:tcPr>
            <w:tcW w:w="3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06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«Центр развития торговой политики»</w:t>
            </w:r>
          </w:p>
        </w:tc>
      </w:tr>
      <w:tr>
        <w:trPr>
          <w:trHeight w:val="30" w:hRule="atLeast"/>
        </w:trPr>
        <w:tc>
          <w:tcPr>
            <w:tcW w:w="27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СЭЗ</w:t>
            </w:r>
          </w:p>
        </w:tc>
        <w:tc>
          <w:tcPr>
            <w:tcW w:w="3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06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специальная экономическая зона</w:t>
            </w:r>
          </w:p>
        </w:tc>
      </w:tr>
      <w:tr>
        <w:trPr>
          <w:trHeight w:val="30" w:hRule="atLeast"/>
        </w:trPr>
        <w:tc>
          <w:tcPr>
            <w:tcW w:w="27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СЭЗ «НИНТ»</w:t>
            </w:r>
          </w:p>
        </w:tc>
        <w:tc>
          <w:tcPr>
            <w:tcW w:w="3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06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специальная экономическая зона «Национальный индустриальный нефтехимический технопарк»</w:t>
            </w:r>
          </w:p>
        </w:tc>
      </w:tr>
      <w:tr>
        <w:trPr>
          <w:trHeight w:val="30" w:hRule="atLeast"/>
        </w:trPr>
        <w:tc>
          <w:tcPr>
            <w:tcW w:w="27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ЮКО</w:t>
            </w:r>
          </w:p>
        </w:tc>
        <w:tc>
          <w:tcPr>
            <w:tcW w:w="3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06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</w:tr>
      <w:tr>
        <w:trPr>
          <w:trHeight w:val="30" w:hRule="atLeast"/>
        </w:trPr>
        <w:tc>
          <w:tcPr>
            <w:tcW w:w="27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ПИИ</w:t>
            </w:r>
          </w:p>
        </w:tc>
        <w:tc>
          <w:tcPr>
            <w:tcW w:w="3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06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прямые иностранные инвестиции</w:t>
            </w:r>
          </w:p>
        </w:tc>
      </w:tr>
      <w:tr>
        <w:trPr>
          <w:trHeight w:val="30" w:hRule="atLeast"/>
        </w:trPr>
        <w:tc>
          <w:tcPr>
            <w:tcW w:w="27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СМИ</w:t>
            </w:r>
          </w:p>
        </w:tc>
        <w:tc>
          <w:tcPr>
            <w:tcW w:w="3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06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массовой информации</w:t>
            </w:r>
          </w:p>
        </w:tc>
      </w:tr>
      <w:tr>
        <w:trPr>
          <w:trHeight w:val="30" w:hRule="atLeast"/>
        </w:trPr>
        <w:tc>
          <w:tcPr>
            <w:tcW w:w="27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</w:p>
        </w:tc>
        <w:tc>
          <w:tcPr>
            <w:tcW w:w="3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06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индустриальные зоны</w:t>
            </w:r>
          </w:p>
        </w:tc>
      </w:tr>
    </w:tbl>
    <w:bookmarkStart w:name="z2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декабря 2013 года № 1477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Программе по привлечению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инвестиций, развитию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специальных экономических зон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стимулированию экспорта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Республике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2010 – 2014 годы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 Индикаторы по привлечению инвестиций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Индикаторы для загранучреждений Республики Казахстан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65"/>
        <w:gridCol w:w="1744"/>
        <w:gridCol w:w="1724"/>
        <w:gridCol w:w="2136"/>
        <w:gridCol w:w="1971"/>
        <w:gridCol w:w="2260"/>
      </w:tblGrid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Приток ПИИ,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млн. долл. США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Целевые индикаторы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Общий показатель</w:t>
            </w:r>
          </w:p>
        </w:tc>
      </w:tr>
      <w:tr>
        <w:trPr>
          <w:trHeight w:val="390" w:hRule="atLeast"/>
        </w:trPr>
        <w:tc>
          <w:tcPr>
            <w:tcW w:w="3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Приоритетные страны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2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2011-2014 годы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США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2009,2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2152,4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2227,7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8468,9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Канада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676,3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724,4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749,8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2850,4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Нидерланды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6936,5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7353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7793,9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8261,5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30344,7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Франция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1451,5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1677,3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1803,2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6492,3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Великобритания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1317,1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1411,0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1460,3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5551,7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Италия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702,0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811,2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872,1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3139,9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Швейцария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465,0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498,1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515,6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1960,1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Германия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307,6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355,4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382,1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1375,7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Турция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82,8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88,7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91,8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349,0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Швеция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34,2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36,6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37,9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144,0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Испания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15,8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17,6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66,7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Люксембург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6,7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7,2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28,4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Китай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751,2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844,1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894,7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3286,3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Япония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632,6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731,1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785,9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2829,7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Южная Корея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193,1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223,1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239,9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863,6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Индия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Малайзия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ОАЭ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393,4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444,1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470,7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1725,1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Саудовская Аравия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15975,2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16868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17815,8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18818,3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69477,0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 Индикаторы для местных исполнительных органов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внешним инвестициям в основной капитал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8"/>
        <w:gridCol w:w="1903"/>
        <w:gridCol w:w="1903"/>
        <w:gridCol w:w="1925"/>
        <w:gridCol w:w="1925"/>
        <w:gridCol w:w="2306"/>
      </w:tblGrid>
      <w:tr>
        <w:trPr>
          <w:trHeight w:val="60" w:hRule="atLeast"/>
        </w:trPr>
        <w:tc>
          <w:tcPr>
            <w:tcW w:w="3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 инвестиций тыс. тенге.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Целевые индикаторы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Общий показатель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2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2011-2014 годы</w:t>
            </w:r>
          </w:p>
        </w:tc>
      </w:tr>
      <w:tr>
        <w:trPr>
          <w:trHeight w:val="285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Регионы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факт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факт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11 449 116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14 621 590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15 469 525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15 702 409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57 242 640</w:t>
            </w:r>
          </w:p>
        </w:tc>
      </w:tr>
      <w:tr>
        <w:trPr>
          <w:trHeight w:val="180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168 886 310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185 769 804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191 851 143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193 992 045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740 499 302</w:t>
            </w:r>
          </w:p>
        </w:tc>
      </w:tr>
      <w:tr>
        <w:trPr>
          <w:trHeight w:val="120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Алматинския область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60 695 676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37 514 627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40 884 438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42 858 171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181 952 912</w:t>
            </w:r>
          </w:p>
        </w:tc>
      </w:tr>
      <w:tr>
        <w:trPr>
          <w:trHeight w:val="105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830 138 952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645 221 674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651 133 081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660 708 494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2 787 202 201</w:t>
            </w:r>
          </w:p>
        </w:tc>
      </w:tr>
      <w:tr>
        <w:trPr>
          <w:trHeight w:val="195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96 588 633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84 707 931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84 405 534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84 818 740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350 520 838</w:t>
            </w:r>
          </w:p>
        </w:tc>
      </w:tr>
      <w:tr>
        <w:trPr>
          <w:trHeight w:val="150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13 544 531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17 517 387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19 735 718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20 863 460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71 661 097</w:t>
            </w:r>
          </w:p>
        </w:tc>
      </w:tr>
      <w:tr>
        <w:trPr>
          <w:trHeight w:val="225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110 539 562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142 108 723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154 292 664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159 146 249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566 087 198</w:t>
            </w:r>
          </w:p>
        </w:tc>
      </w:tr>
      <w:tr>
        <w:trPr>
          <w:trHeight w:val="75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9 483 622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12 924 814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13 567 869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13 630 168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49 606 473</w:t>
            </w:r>
          </w:p>
        </w:tc>
      </w:tr>
      <w:tr>
        <w:trPr>
          <w:trHeight w:val="165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72 825 401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91 066 319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95 711 045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96 917 877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356 520 643</w:t>
            </w:r>
          </w:p>
        </w:tc>
      </w:tr>
      <w:tr>
        <w:trPr>
          <w:trHeight w:val="165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99 217 067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126 072 153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130 443 056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130 697 313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486 429 590</w:t>
            </w:r>
          </w:p>
        </w:tc>
      </w:tr>
      <w:tr>
        <w:trPr>
          <w:trHeight w:val="375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69 160 880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55 096 032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59 017 206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61 424 371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244 698 489</w:t>
            </w:r>
          </w:p>
        </w:tc>
      </w:tr>
      <w:tr>
        <w:trPr>
          <w:trHeight w:val="210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69 907 301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92 347 004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100 333 101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103 314 130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365 901 536</w:t>
            </w:r>
          </w:p>
        </w:tc>
      </w:tr>
      <w:tr>
        <w:trPr>
          <w:trHeight w:val="405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2 001 738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1 478 917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1 762 854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1 932 830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7 176 339</w:t>
            </w:r>
          </w:p>
        </w:tc>
      </w:tr>
      <w:tr>
        <w:trPr>
          <w:trHeight w:val="480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30 592 785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38 769 901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40 352 120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40 579 984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150 294 791</w:t>
            </w:r>
          </w:p>
        </w:tc>
      </w:tr>
      <w:tr>
        <w:trPr>
          <w:trHeight w:val="255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19 364 358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35 635 940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40 649 293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41 822 766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137 472 357</w:t>
            </w:r>
          </w:p>
        </w:tc>
      </w:tr>
      <w:tr>
        <w:trPr>
          <w:trHeight w:val="255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60 673 440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81 555 370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85 692 215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86 240 067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314 161 092</w:t>
            </w:r>
          </w:p>
        </w:tc>
      </w:tr>
      <w:tr>
        <w:trPr>
          <w:trHeight w:val="270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 Казахстан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1 725 069 372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1 662 408 186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1 725 300 862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1 754 649 077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6 867 427 497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Индикаторы для местных исполнительных органов по инвестициям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 основной капитал несырьевого сектора за исключением инвестиций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из государственного бюджета </w:t>
      </w:r>
      <w:r>
        <w:rPr>
          <w:rFonts w:ascii="Times New Roman"/>
          <w:b w:val="false"/>
          <w:i/>
          <w:color w:val="000000"/>
          <w:sz w:val="28"/>
        </w:rPr>
        <w:t>(без учета отрасли горнодобывающей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 w:val="false"/>
          <w:i/>
          <w:color w:val="000000"/>
          <w:sz w:val="28"/>
        </w:rPr>
        <w:t>промышленности и разработки карьеров, сельского, лесного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и рыбного хозяйства)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27"/>
        <w:gridCol w:w="1481"/>
        <w:gridCol w:w="1404"/>
        <w:gridCol w:w="1404"/>
        <w:gridCol w:w="1354"/>
        <w:gridCol w:w="1405"/>
        <w:gridCol w:w="1341"/>
        <w:gridCol w:w="1443"/>
        <w:gridCol w:w="1341"/>
      </w:tblGrid>
      <w:tr>
        <w:trPr>
          <w:trHeight w:val="105" w:hRule="atLeast"/>
        </w:trPr>
        <w:tc>
          <w:tcPr>
            <w:tcW w:w="2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 инвестиций тыс. долларов США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Целевые индикаторы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2011 год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2012 год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2013 год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2014 год 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них внешние инвестиции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них внешние инвестиции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них внешние инвестиции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них внешние инвестиции</w:t>
            </w:r>
          </w:p>
        </w:tc>
      </w:tr>
      <w:tr>
        <w:trPr>
          <w:trHeight w:val="135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Регионы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</w:t>
            </w:r>
          </w:p>
        </w:tc>
      </w:tr>
      <w:tr>
        <w:trPr>
          <w:trHeight w:val="21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257 670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50 117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393 649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63 135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514 803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78 820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620 643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93 798</w:t>
            </w:r>
          </w:p>
        </w:tc>
      </w:tr>
      <w:tr>
        <w:trPr>
          <w:trHeight w:val="21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718 349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226 843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918 511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279 718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1 064 826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310 586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1 171 035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341 462</w:t>
            </w:r>
          </w:p>
        </w:tc>
      </w:tr>
      <w:tr>
        <w:trPr>
          <w:trHeight w:val="21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1 738 057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406 879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1 650 068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201 256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1 643 533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250 956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1 664 399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255 328</w:t>
            </w:r>
          </w:p>
        </w:tc>
      </w:tr>
      <w:tr>
        <w:trPr>
          <w:trHeight w:val="21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Атырауская область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1 417 356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607 041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1 762 792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455 674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2 330 163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639 310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3 171 188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812 814</w:t>
            </w:r>
          </w:p>
        </w:tc>
      </w:tr>
      <w:tr>
        <w:trPr>
          <w:trHeight w:val="21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251 880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86 616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347 294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80 775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424 243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102 335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480 566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114 762</w:t>
            </w:r>
          </w:p>
        </w:tc>
      </w:tr>
      <w:tr>
        <w:trPr>
          <w:trHeight w:val="21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453 902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84 672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654 408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92 256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719 849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101 130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809 867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112 312</w:t>
            </w:r>
          </w:p>
        </w:tc>
      </w:tr>
      <w:tr>
        <w:trPr>
          <w:trHeight w:val="21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1 181 589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594 278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1 435 847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690 573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1 662 111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771 388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1 876 161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861 309</w:t>
            </w:r>
          </w:p>
        </w:tc>
      </w:tr>
      <w:tr>
        <w:trPr>
          <w:trHeight w:val="21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307 118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19 878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343 455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55 985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334 679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47 606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1 655 073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138 839</w:t>
            </w:r>
          </w:p>
        </w:tc>
      </w:tr>
      <w:tr>
        <w:trPr>
          <w:trHeight w:val="21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644 443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91 425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755 383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201 489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840 186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188 585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929 167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205 597</w:t>
            </w:r>
          </w:p>
        </w:tc>
      </w:tr>
      <w:tr>
        <w:trPr>
          <w:trHeight w:val="21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917 516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148 463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871 236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196 853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866 693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184 412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881 767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186 597</w:t>
            </w:r>
          </w:p>
        </w:tc>
      </w:tr>
      <w:tr>
        <w:trPr>
          <w:trHeight w:val="21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Южно-Казахстанская область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888 674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338 969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1 040 017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208 644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1 081 617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212 816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1 124 882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217 072</w:t>
            </w:r>
          </w:p>
        </w:tc>
      </w:tr>
      <w:tr>
        <w:trPr>
          <w:trHeight w:val="21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1 097 926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412 868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1 361 166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538 120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1 551 542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573 649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1 691 028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622 746</w:t>
            </w:r>
          </w:p>
        </w:tc>
      </w:tr>
      <w:tr>
        <w:trPr>
          <w:trHeight w:val="21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160 819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11 217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202 317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9 546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243 594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12 133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279 034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13 740</w:t>
            </w:r>
          </w:p>
        </w:tc>
      </w:tr>
      <w:tr>
        <w:trPr>
          <w:trHeight w:val="21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903 741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89 623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821 029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53 477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785 082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59 521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769 184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58 678</w:t>
            </w:r>
          </w:p>
        </w:tc>
      </w:tr>
      <w:tr>
        <w:trPr>
          <w:trHeight w:val="21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2 428 825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132 086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2 777 393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238 276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3 051 929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228 471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3 249 626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243 157</w:t>
            </w:r>
          </w:p>
        </w:tc>
      </w:tr>
      <w:tr>
        <w:trPr>
          <w:trHeight w:val="21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2 029 997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411 252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2 271 780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443 412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2 450 000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480 000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2 640 000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520 000</w:t>
            </w:r>
          </w:p>
        </w:tc>
      </w:tr>
      <w:tr>
        <w:trPr>
          <w:trHeight w:val="21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15 397 861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3 712 226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17 606 346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3 809 190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19 564 850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4 241 718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23 013 620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4 798 210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