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0a64ff" w14:textId="c0a64f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передаче государственного пакета акций акционерного общества "Ипотечная организация "Казахстанская ипотечная компания" в оплату акций акционерного общества "Национальный управляющий холдинг "Байтерек"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23 мая 2014 года № 537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ПРЕСС-РЕЛИЗ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2) пункта 3 </w:t>
      </w:r>
      <w:r>
        <w:rPr>
          <w:rFonts w:ascii="Times New Roman"/>
          <w:b w:val="false"/>
          <w:i w:val="false"/>
          <w:color w:val="000000"/>
          <w:sz w:val="28"/>
        </w:rPr>
        <w:t>статьи 249</w:t>
      </w:r>
      <w:r>
        <w:rPr>
          <w:rFonts w:ascii="Times New Roman"/>
          <w:b w:val="false"/>
          <w:i w:val="false"/>
          <w:color w:val="000000"/>
          <w:sz w:val="28"/>
        </w:rPr>
        <w:t xml:space="preserve"> Гражданского кодекса Республики Казахстан (общая часть) от 27 декабря 1994 года и пунктом 1 </w:t>
      </w:r>
      <w:r>
        <w:rPr>
          <w:rFonts w:ascii="Times New Roman"/>
          <w:b w:val="false"/>
          <w:i w:val="false"/>
          <w:color w:val="000000"/>
          <w:sz w:val="28"/>
        </w:rPr>
        <w:t>статьи 114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государственном имуществе»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Передать государственный пакет акций акционерного общества «Ипотечная организация «Казахстанская ипотечная компания» в размере 26,11926 % от общего количества размещенных акций в оплату акций акционерного общества «Национальный управляющий холдинг «Байтерек».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Комитету государственного имущества и приватизации Министерства финансов Республики Казахстан совместно с Министерством индустрии и новых технологий Республики Казахстан, акционерным обществом «Национальный управляющий холдинг «Байтерек» (по согласованию) в установленном законодательством порядке принять меры, необходимые для реализации настоящего постановления.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Настоящее постановление вводится в действие со дня его подписания.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