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1835" w14:textId="a5e1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августа 2011 года № 920 "Об утверждении Правил продажи объектов приватизации"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«Об утверждении Правил продажи объектов приватизации» (САПП Республики Казахстан, 2011 г., № 51, ст. 706)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продажи объектов приватизации,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Критерии по выбору видов отчуждения государственного имущества определяются по республиканскому имуществу – уполномоченным органом по государственному имуществу, по коммунальному имуществу – соответствующими местными исполнительными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Подготовку к проведению торгов осуществляет продавец, который обеспечивает своевременное опубликование извещения о проведении торгов, проводит прием заявок и регистрацию участников закрытого тендера и конкурса путем двухэтапных процедур, передает поступившие материалы тендера и конкурса путем двухэтапных процедур для рассмотрения комиссией.»;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Для регистрации в качестве участника закрытого тендера или конкурса путем двухэтапных процедур необходимо представить:»;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Прием заявок и регистрация лиц, желающих принять участие в закрытом тендере или конкурсе путем двухэтапных процедур, производятся при наличии полного комплекта требуемых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Для участия в аукционе или коммерческом тендере необходимо предварительно зарегистрироваться на веб-портале реестра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 индивидуального идентификационного номера (далее – ИИН), фамилии, имени и отчества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бизнес-идентификационного номера (далее – БИН), полного наименования, фамилии, имени и отчества (при наличии) первого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реквизитов расчетного счета в банке второго уровня для возврата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контактных данных (почтовый адрес, телефон, факс, e-mail).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вышеуказанных данных участник в течение одного рабочего дня изменяет данные, внесенные в веб-портал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Для регистрации в качестве участника аукциона или коммерческого тендера необходимо на веб-портале реестра зарегистрировать заявку на участие в торгах по форме, согласно приложению к настоящим Правилам, подписанную ЭЦП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коммерческого тендера регистрируют заявку с приложением электронных (сканированных) копий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продаже принадлежащих государству акций – выписки из реестра акционеров, содержащей информацию об акционерных обществах, которые владеют акциями участника (на момент опубликования извещения);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тендерного предложения и ценового предложения, подписанного участником тендера, загружаемого в электронный конверт на специально отведенной веб-странице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подтверждающих соответствие особым условиям и дополнительным требованиям к покупателю, указанным в извещении о проведении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 представляют нотариально заверенные копии учредительных документов с нотариально заверенным переводом на казахский и/или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23-3. Победитель аукциона или коммерческого тендера представляет продавцу при подписании договора купли-продажи копии следующих документов, с обязательным предъявлением оригиналов для сверки либо нотариально засвидетельствованные копии указанных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лиц: паспорта или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лиц: свидетельства либо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полномочия представителя юридического лица, а также паспорта или документа, удостоверяющего личность представителя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коммерческого тендера также представляет продавцу при подписании договора купли-продажи оригиналы либо нотариально заверенные копии документов, прикрепленных к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после сверки возвращаются в течение одного рабочего часа.»;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Документы участников после регистрации в журнале хранятся в сейфе, в день проведения закрытого тендера или конкурса путем двухэтапных процедур документы участников передаются комиссии для рассмотрения и допуска к закрытому тендеру или конкурсу путем двухэтапных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и прилагаемые к ним электронные (сканированные) копии документов участников коммерческого тендера хранятся в базе данных реестра и не доступны для загрузки и просмотра до времени и даты, указанных в извещении о проведении торгов.»;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«26-1. После регистрации заявки на участие в аукционе или коммерческом тендере веб-порталом реестра в течение трех минут производится автоматическая проверка на наличие в базе данных реестра сведений о поступлении гарантийного взноса по объекту продажи, на который подана заявка.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веб-порталом реестра в принятии заявки является несоблюдение участником требований, указанных в пунктах 23-1 и 23-2 настоящих Правил, а также непоступление за семьдесят два часа до начала торгов гарантийного взноса, указанного в извещении о проведении торгов, на счет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базе данных реестра сведений о поступлении гарантийного взноса на счет продавца, веб-портал реестра осуществляет принятие заявки и допуск участников аукциона и коммерческого тендера. При отсутствии в базе данных реестра сведений о поступлении гарантийного взноса на счет продавца, веб-портал реестра отклоняет заявку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автоматической проверки веб-портал реестра направляет на электронный адрес участника, указанный на веб-портале реестра, электронное уведомление о принятии заявки либо причинах отказа в принятии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Участнику, допущенному к аукциону, представляется доступ к аукционному залу по аукционному номеру, присваиваемому веб-порталом реестра.»;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«36-6. Шаг изменения цены устанавливается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стартовой или текущей цене объекта приватизации в размере до 20000-кратного размера месячного расчетного показателя шаг изменения устанавливается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стартовой или текущей цене объекта приватизации в размере от 20000 до 50000-кратного размера месячного расчетного показателя шаг изменения устанавливается в размере 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стартовой или текущей цене объекта приватизации в размере от 50000-кратного до 100000-кратного размера месячного расчетного показателя шаг изменения устанавливается в размере 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стартовой или текущей цене объекта приватизации в размере от 100000-кратного до 250000-кратного размера месячного расчетного показателя шаг изменения устанавливается в размере 2,5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стартовой или текущей цене объекта приватизации в размере от 250000-кратного до 500000-кратного размера месячного расчетного показателя шаг изменения устанавливается в размере 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стартовой или текущей цене объекта приватизации в размере от 500000-кратного размера месячного расчетного показателя и выше шаг изменения устанавливается в размере 0,5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 проводится по одному из двух ниже описанных методов.»;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«36-9. Результаты аукциона по каждому проданному объекту приватизации оформляются электронным протоколом о результатах аукциона, который подписывается на веб-портале реестра продавцом и победителем с использованием ЭЦП в день проведения торгов.»;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Если количество зарегистрированных участников тендера менее двух, то тендер объявляется несостоявшимся, за исключением третьих и последующих торгов, на которых объект приватизации может быть продан единственному участнику.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тендер объявляется несостоявшимся, продавцом подписывается акт о несостоявшемся тендере.»;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Вскрытие заявок на участие в коммерческом тендере производится посредством веб-портала реестра автоматически по наступлению даты и времени торгов, указанных в извещении о проведении торгов. При закрытом коммерческом тендере продавец передает поступившие материалы тендера для рассмотрения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тендера комиссия объявляет победителем тендера участника, предложение которого содержит наивысшую цену за объект приватизации и удовлетворяет условиям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 тендере предложения двух и более участников содержат одинаковую наивысшую цену и удовлетворяют условиям тендера, то победителем тендера среди данных участников признается участник, заявка которого принята ранее других заявок участников, чьи предложения содержат одинаковую наивысшую цену и удовлетворяют условиям тендера.»;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Результаты закрытого тендера по каждому проданному объекту приватизации оформляются протоколом о результатах торгов, который подписывается председателем комиссии, всеми членами комиссии и победителем тендера по окончании торга по каждому объекту приватизации и подлежит включению в реестр. Член комиссии при необходимости письменно излагает свое особое мнение в протоколе или прилагает его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коммерческого тендера уведомляется о результатах торгов по электронной почте для подписания электронного протокола после завершения коммерческого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 результатах торгов в коммерческом тендере формируется веб-порталом реестра, подписывается с использованием ЭЦП всеми членами комиссии и победителем коммерческого тендера в день проведения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коммерческом тендере продавец направляет на электронные адреса участников, указанные на веб-портале реестра, электронное уведомление о результатах коммерческого тендера к которому прилагается электронная копия подписанного комиссией протокола о результатах торгов.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дня, следующего за днем окончания закрытого тендера, комиссия объявляет результаты тендера всем участникам.»;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Протокол о результатах торгов является документом, фиксирующим результаты торгов и обязательства победителя и продавца подписать договор купли-продажи объекта приватизации на условиях, являющихся результатом тендера. Договор купли-продажи с победителем подписывается в срок не более десяти календарных дней со дня подписания протокола о результатах торгов. В случае неподписания победителем в установленные сроки договора купли-продажи данный объект приватизации вновь выставляется на торги.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подписания победителем в установленные сроки электронного протокола о результатах коммерческого тендера либо договора купли-продажи, то продавцом подписывается акт об отмене результатов тендера посредством ЭЦП и данный объект приватизации вновь выставляется на торги.»;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«50. Порядок проведения закрытого тендера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пунктами 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