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3fc42" w14:textId="983f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марта 2015 года № 132.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марта 2009 года № 373 "Об утверждении Правил определения суммы превышения налога на добавленную стоимость, подлежащей возврату, и критериев отнесения реализации товаров, работ, услуг, облагаемых по нулевой ставке, к постоянной реализации" (САПП Республики Казахстан, 2009 г., № 16, ст. 137)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суммы превышения налога на добавленную стоимость, подлежащей возврату, утвержденных указанным постановлением: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определения суммы превышения налога на добавленную стоимость, подлежащей возврату,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272 Кодекса Республики Казахстан "О налогах и других обязательных платежах в бюджет" (Налоговый кодекс).";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реализации товаров, работ, услуг, облагаемых по нулевой ставке, к постоянной реализации, утвержденных указанным постановлением: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"Критерии отнесения реализации товаров, работ, услуг, облагаемых по нулевой ставке, к постоянной реализации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272 Кодекса Республики Казахстан "О налогах и других обязательных платежах в бюджет" (Налоговый кодекс).".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2014 года и подлежит официальному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