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92a3" w14:textId="8439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"Научно-практический центр санитарно-эпидемиологической экспертизы и мониторинга"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 путем преобразования в Республиканское государственное предприятие на праве хозяйственного ведения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 (далее –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Комитет по защите прав потребителей Министерства национальной экономики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защите прав потребителей Министерства национальной экономики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Комитета по защите прав потребителей Министерства национальной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Республиканское государственное предприятие на праве хозяйственного ведения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