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0ca90" w14:textId="420ca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Некоторые вопросы Министерства по делам религий и гражданского общества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18 октября 2016 года № 594. Утратило силу постановлением Правительства Республики Казахстан от 21 июля 2018 года № 444.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21.07.2018 </w:t>
      </w:r>
      <w:r>
        <w:rPr>
          <w:rFonts w:ascii="Times New Roman"/>
          <w:b w:val="false"/>
          <w:i w:val="false"/>
          <w:color w:val="ff0000"/>
          <w:sz w:val="28"/>
        </w:rPr>
        <w:t>№ 444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13 сентября 2016 года № 329 "О мерах по дальнейшему совершенствованию системы государственного управления Республики Казахстан"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Образовать Комитет по делам гражданского общества Министерства по делам религий и гражданского общества Республики Казахстан.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прилагаемые: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Министерстве по делам религий и гражданского общества Республики Казахстан (далее - Положение);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изменения и дополнения</w:t>
      </w:r>
      <w:r>
        <w:rPr>
          <w:rFonts w:ascii="Times New Roman"/>
          <w:b w:val="false"/>
          <w:i w:val="false"/>
          <w:color w:val="000000"/>
          <w:sz w:val="28"/>
        </w:rPr>
        <w:t>, которые вносятся в некоторые решения Правительства Республики Казахстан.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Переименовать: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республиканское государственное учреждение "Комитет по делам религий Министерства культуры и спорта Республики Казахстан" в республиканское государственное учреждение "Комитет по делам религий Министерства по делам религий и гражданского общества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республиканское государственное учреждение "Международный центр культур и религий" Комитета по делам религий Министерства культуры и спорта Республики Казахстан в республиканское государственное учреждение "Международный центр культур и религий" Комитета по делам религий Министерства по делам религий и гражданского общества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республиканское государственное учреждение "Научно-исследовательский и аналитический центр по вопросам религии" Комитета по делам религий Министерства культуры и спорта Республики Казахстан в республиканское государственное учреждение "Научно-исследовательский и аналитический центр по вопросам религии" Комитета по делам религий Министерства по делам религий и гражданского общества Республики Казахстан.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Определить Комитет по делам религий Министерства по делам религий и гражданского общества Республики Казахстан уполномоченным органом по руководству соответствующей отраслью (сферой) государственного управления в отношении республиканских юридических лиц, указанных в подпунктах 2) и 3) пункта 3 настоящего постановления.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Комитету государственного имущества и приватизации Министерства финансов Республики Казахстан в установленном законодательством порядке передать Комитету по делам гражданского общества Министерства по делам религий и гражданского общества Республики Казахстан права владения и пользования государственным пакетом акций некоммерческого акционерного общества "Центр поддержки гражданских инициатив".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Министерству по делам религий и гражданского общества Республики Казахстан совместно с Комитетом государственного имущества и приватизации Министерства финансов Республики Казахстан и министерствами культуры и спорта, образования и науки Республики Казахстан в установленном законодательством порядке принять иные меры, вытекающие из настоящего постановления.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постановление вводится в действие со дня его подписания.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Сагинтаев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октября 2016 года № 594</w:t>
            </w:r>
          </w:p>
        </w:tc>
      </w:tr>
    </w:tbl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Министерстве по делам религий и гражданского общества</w:t>
      </w:r>
      <w:r>
        <w:br/>
      </w:r>
      <w:r>
        <w:rPr>
          <w:rFonts w:ascii="Times New Roman"/>
          <w:b/>
          <w:i w:val="false"/>
          <w:color w:val="000000"/>
        </w:rPr>
        <w:t>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Министерство по делам религий и гражданского общества Республики Казахстан (далее – Министерство) является государственным органом Республики Казахстан, осуществляющим руководство в сферах религиозной деятельности, внутриполитической стабильности, государственной молодежной политики, волонтерской деятельности, формирования и реализации государственного социального заказа, присуждения премий, предоставления грантов и мониторинга за их реализацией, а также в пределах, предусмотренных законодательством, – межотраслевую координацию и государственное регулирование.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постановления Правительства РК от 20.10.2017 </w:t>
      </w:r>
      <w:r>
        <w:rPr>
          <w:rFonts w:ascii="Times New Roman"/>
          <w:b w:val="false"/>
          <w:i w:val="false"/>
          <w:color w:val="000000"/>
          <w:sz w:val="28"/>
        </w:rPr>
        <w:t>№ 659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Министерство имеет ведомства: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Комитет по делам религий Министерства по делам религий и гражданского общества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Комитет по делам гражданского общества Министерства по делам религий и гражданского общества Республики Казахстан.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Министерство осуществляет свою деятельность в соответствии с 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Министерство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Министерство вступает в гражданско-правовые отношения от собственного имени.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Министерство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Министерство по вопросам своей компетенции в установленном законодательством порядке принимает решения, оформляемые приказами руководителя Министерства и другими актами, предусмотренными законодательством Республики Казахстан.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Министерства утверждаются в соответствии с действующим законодательством.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Министерства: Республика Казахстан, 010000, город Астана, Есильский район, проспект Мәңгілік Ел, дом 8, подъезд № 15.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в редакции постановления Правительства РК от 20.10.2017 </w:t>
      </w:r>
      <w:r>
        <w:rPr>
          <w:rFonts w:ascii="Times New Roman"/>
          <w:b w:val="false"/>
          <w:i w:val="false"/>
          <w:color w:val="000000"/>
          <w:sz w:val="28"/>
        </w:rPr>
        <w:t>№ 659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Полное наименование Министерства – государственное учреждение "Министерство по делам религий и гражданского общества Республики Казахстан".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Настоящее Положение является учредительным документом Министерства.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Финансирование деятельности Министерства осуществляется из республиканского бюджета.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Министерству запрещается вступать в договорные отношения с субъектами предпринимательства на предмет выполнения обязанностей, являющихся функциями Министерства.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Министерству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республиканского бюджета.</w:t>
      </w:r>
    </w:p>
    <w:bookmarkStart w:name="z2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</w:t>
      </w:r>
      <w:r>
        <w:br/>
      </w:r>
      <w:r>
        <w:rPr>
          <w:rFonts w:ascii="Times New Roman"/>
          <w:b/>
          <w:i w:val="false"/>
          <w:color w:val="000000"/>
        </w:rPr>
        <w:t>и обязанности Министерства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Миссия Министерства: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регулирование в сферах религиозной деятельности, внутриполитической стабильности, молодежной политики, волонтерской деятельности, формирования и реализации государственного социального заказа, предоставления грантов и присуждения премий для неправительственных организаций.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в редакции постановления Правительства РК от 20.10.2017 </w:t>
      </w:r>
      <w:r>
        <w:rPr>
          <w:rFonts w:ascii="Times New Roman"/>
          <w:b w:val="false"/>
          <w:i w:val="false"/>
          <w:color w:val="000000"/>
          <w:sz w:val="28"/>
        </w:rPr>
        <w:t>№ 659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Задачи: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участие в формировании и реализации государственной политики в сферах религиозной деятельности, внутриполитической стабильности, взаимодействия государства и гражданского сектора, молодежной политики, волонтерской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осуществление межотраслевой координации в сферах деятельности, отнесенных к компетенции Министерства;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иные, возложенные на Министерство.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с изменением, внесенным постановлением Правительства РК от 20.10.2017 </w:t>
      </w:r>
      <w:r>
        <w:rPr>
          <w:rFonts w:ascii="Times New Roman"/>
          <w:b w:val="false"/>
          <w:i w:val="false"/>
          <w:color w:val="000000"/>
          <w:sz w:val="28"/>
        </w:rPr>
        <w:t>№ 659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Функции центрального аппарата: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формирование государственной политики в сферах религиозной деятельности, внутриполитической стабильности, взаимодействия государства и гражданского сектора, государственной молодежной политики, волонтерской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осуществление координации и методического руководства местных исполнительных органов в регулируемых Министерством сферах;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взаимодействие с политическими партиями, общественными объединениями, некоммерческими организациями и иными организациями по вопросам, относящимся к компетенции Министерства;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осуществление международного сотрудничества по вопросам, относящимся к компетенции Министерства, а также разработка и заключение соглашений, меморандумов и договоров, в том числе международных, в регулируемых Министерством сферах;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разработка, согласование и утверждение в пределах своей компетенции нормативных правовых актов в регулируемых Министерством сферах;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утверждение стратегического плана Министерства;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разработка стратегических и программных документов по вопросам, относящимся к компетенции Министерства;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разработка, утверждение квалификационных справочников и типовых квалификационных характеристик должностей руководителей, специалистов и других служащих государственных организаций в регулируемых Министерством сферах;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разработка и утверждение порядка выдачи служебного удостоверения и его описания;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разработка и утверждение методики оценки деятельности административных государственных служащих Министерства;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утверждение правил аттестации работников государственных организаций в регулируемых Министерством сферах;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утверждение стандартов и регламентов государственных услуг в регулируемой Министерством сфере;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обеспечение соблюдения принципов гендерного равенства в кадровой политике Министерства;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координация деятельности местных исполнительных органов областей, города республиканского значения и столицы по вопросам религиозной деятельности и взаимодействия с религиозными объединениями;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организация и осуществление сотрудничества с уполномоченными органами иностранных государств в сфере религиозной деятельности;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утверждение правил проведения религиоведческой экспертизы;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утверждение инструкции по определению расположения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назначения, а также помещений для проведения религиозных мероприятий за пределами культовых зданий (сооружений);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18) утверждение форм, предназначенных для сбора административных данных в регулируемой Министерством сфере, по согласованию с уполномоченным органом в области государственной статистики;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19) внесение предложений по совершенствованию системы национальной безопасности в пределах своей компетенции, а также обеспечение соблюдения законов и иных нормативных правовых актов в области национальной безопасности;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20) осуществление руководства деятельностью подведомственных организаций по планированию и проведению мероприятий по обеспечению национальной безопасности;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информирование населения о состоянии национальной безопасности и принимаемых мерах по ее обеспечению, ведение пропагандистской и контрпропагандистской деятельности с соблюдением законодательства в области защиты государственных секретов;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22) привлечение к соответствующей ответственности должностных лиц, государственных служащих, действия (или бездействие) которых приводят к нарушению национальных интересов, угрозе национальной безопасности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23) реализация государственной молодежной политики;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24) осуществление международного сотрудничества в сфере государственной молодежной политики;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25) осуществление научного и методического обеспечения деятельности по реализации государственной молодежной политики;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26) выработка предложений по формированию государственной молодежной политики;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27) осуществление анализа и прогнозирования тенденций в реализации государственной молодежной политики;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28) оказание организациям системы образования и воспитания необходимой консультативной помощи в сфере государственной молодежной политики;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29) осуществление взаимодействия и сотрудничества с молодежными организациями по вопросам государственной молодежной политики;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30) осуществление формирования и реализации государственного социального заказа по вопросам государственной молодежной политики;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31) осуществление разъяснительной работы по вопросам государственной молодежной политики;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32) разработка и утверждение типового положения о советах по делам молодежи при акиматах;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33) разработка и утверждение порядка проведения республиканского форума молодежи и типовых правил о региональном форуме молодежи;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34) разработка и утверждение типового положения о молодежных ресурсных центрах;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35) разработка порядка присуждения Государственной молодежной премии "Дарын";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36) содействие развитию волонтерской деятельности молодежи;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37) организация и координация работы по подготовке и внесению национального доклада "Молодежь Казахстана" в Правительство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38) в соответствии с законодательством создание и обеспечение деятельности Координационного совета по развитию молодежных организаций при Министерстве;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39) утверждение правил предоставления грантов для неправительственных организаций и осуществления мониторинга за их реализацией;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40) утверждение правил присуждения премий для неправительственных организаций;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41) создание Координационного совета по взаимодействию с неправительственными организациями при уполномоченном органе, утверждение его положения и состава;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42) утверждение правил проведения мониторинга реализации государственного социального заказа;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43) представление информации в Правительство Республики Казахстан по итогам мониторинга реализации государственного социального заказа;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44) утверждение правил формирования Базы данных неправительственных организаций;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45) утверждение формы отчета оператора в сфере грантового финансирования неправительственных организаций о результатах его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45-1) утверждение типовых правил по ведению реестра учета волонтерской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45-2) утверждение типовых правил осуществления мониторинга реализации волонтерских программ (проектов) и волонтерских акций;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45-3) утверждение правил осуществления мониторинга волонтерской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46) аккредитация объединений субъектов частного предпринимательства;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47) внесение на рассмотрение экспертного совета нормативных правовых актов, затрагивающих интересы субъектов предпринимательства, за исключением нормативных правовых актов, содержащих государственные секреты;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48) исключен постановлением Правительства РК от 20.10.2017 </w:t>
      </w:r>
      <w:r>
        <w:rPr>
          <w:rFonts w:ascii="Times New Roman"/>
          <w:b w:val="false"/>
          <w:i w:val="false"/>
          <w:color w:val="000000"/>
          <w:sz w:val="28"/>
        </w:rPr>
        <w:t>№ 659</w:t>
      </w:r>
      <w:r>
        <w:rPr>
          <w:rFonts w:ascii="Times New Roman"/>
          <w:b w:val="false"/>
          <w:i w:val="false"/>
          <w:color w:val="ff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49) образование общественного совета;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50) рассмотрение рекомендаций общественного совета;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51) определение персонального состава представительства в составе рабочей группы общественного совета;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52) утверждение состава рабочей группы по формированию общественного состава;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53) представительство в составе рабочей группы по формированию общественного состава;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54) утверждение положения о деятельности Общественного совета;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55) осуществление организационного обеспечения деятельности общественного совета;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56) исключен постановлением Правительства РК от 20.10.2017 </w:t>
      </w:r>
      <w:r>
        <w:rPr>
          <w:rFonts w:ascii="Times New Roman"/>
          <w:b w:val="false"/>
          <w:i w:val="false"/>
          <w:color w:val="000000"/>
          <w:sz w:val="28"/>
        </w:rPr>
        <w:t>№ 659</w:t>
      </w:r>
      <w:r>
        <w:rPr>
          <w:rFonts w:ascii="Times New Roman"/>
          <w:b w:val="false"/>
          <w:i w:val="false"/>
          <w:color w:val="ff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57) исключен постановлением Правительства РК от 20.10.2017 </w:t>
      </w:r>
      <w:r>
        <w:rPr>
          <w:rFonts w:ascii="Times New Roman"/>
          <w:b w:val="false"/>
          <w:i w:val="false"/>
          <w:color w:val="000000"/>
          <w:sz w:val="28"/>
        </w:rPr>
        <w:t>№ 659</w:t>
      </w:r>
      <w:r>
        <w:rPr>
          <w:rFonts w:ascii="Times New Roman"/>
          <w:b w:val="false"/>
          <w:i w:val="false"/>
          <w:color w:val="ff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58) исключен постановлением Правительства РК от 20.10.2017 </w:t>
      </w:r>
      <w:r>
        <w:rPr>
          <w:rFonts w:ascii="Times New Roman"/>
          <w:b w:val="false"/>
          <w:i w:val="false"/>
          <w:color w:val="000000"/>
          <w:sz w:val="28"/>
        </w:rPr>
        <w:t>№ 659</w:t>
      </w:r>
      <w:r>
        <w:rPr>
          <w:rFonts w:ascii="Times New Roman"/>
          <w:b w:val="false"/>
          <w:i w:val="false"/>
          <w:color w:val="ff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59) исключен постановлением Правительства РК от 20.10.2017 </w:t>
      </w:r>
      <w:r>
        <w:rPr>
          <w:rFonts w:ascii="Times New Roman"/>
          <w:b w:val="false"/>
          <w:i w:val="false"/>
          <w:color w:val="000000"/>
          <w:sz w:val="28"/>
        </w:rPr>
        <w:t>№ 659</w:t>
      </w:r>
      <w:r>
        <w:rPr>
          <w:rFonts w:ascii="Times New Roman"/>
          <w:b w:val="false"/>
          <w:i w:val="false"/>
          <w:color w:val="ff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60) согласование нормативного правового акта, устанавливающего порядок размещения информации на интернет-портале открытых бюджетов;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61) проведение внутреннего контроля за качеством и своевременностью представления информации;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62) осуществление иных функций, предусмотренных законами Республики Казахстан, актами Президента и Правительства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16 с изменениями, внесенными постановлением Правительства РК от 20.10.2017 </w:t>
      </w:r>
      <w:r>
        <w:rPr>
          <w:rFonts w:ascii="Times New Roman"/>
          <w:b w:val="false"/>
          <w:i w:val="false"/>
          <w:color w:val="000000"/>
          <w:sz w:val="28"/>
        </w:rPr>
        <w:t>№ 659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Функции ведомств: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разработка нормативных правовых и правовых актов, а также соглашений, меморандумов и договоров в соответствующих сферах;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участие в разработке стратегических и программных документов по вопросам, относящимся к компетенции Министерства;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обеспечение осуществления разъяснительной работы по вопросам, относящимся к компетенции ведомств Министерства;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осуществление взаимодействия с общественными организациями по реализации государственных и правительственных программ;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осуществление информационно-пропагандистских мероприятий по вопросам, относящимся к компетенции Министерства;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в установленных законодательством случаях и порядке составление протоколов об административных правонарушениях;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разработка стандартов и регламентов государственных услуг в регулируемой Министерством сфере;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реализация республиканских бюджетных программ;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осуществление деятельности в сфере государственных закупок;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осуществление руководства соответствующей отраслью (сферой) государственного управления в отношении подведомственных организаций;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участие в реализации основных направлений государственной политики в области религиозной деятельности и взаимодействия с религиозными объединениями;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проведение изучения и анализа религиозной ситуации в республике;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проведение изучения и анализа деятельности созданных на территории Республики Казахстан религиозных объединений, миссионеров, духовных (религиозных) организаций образования;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согласование деятельности иностранных религиозных объединений на территории республики, назначения иностранными религиозными центрами руководителей религиозных объединений в Республике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обеспечение проведения религиоведческих экспертиз;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рассмотрение обращений физических и юридических лиц, касающихся нарушений законодательства Республики Казахстан о религиозной деятельности и религиозных объединениях;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внесение предложений по запрещению деятельности физических и юридических лиц, нарушающих законодательство в сфере религиозной деятельности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18) осуществление разъяснительной работы среди молодежи по укреплению межконфессионального согласия и религиозной толерантности;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19) осуществление взаимодействия и сотрудничества с молодежными организациями по укреплению межконфессионального согласия и религиозной толерантности;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20) осуществление формирования и реализации государственного социального заказа по вопросам укрепления межконфессионального согласия и религиозной толерантности среди молодежи;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21) проведение международных, республиканских и иных мероприятий, акций и конкурсов, направленных на укрепление внутриполитической стабильности;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осуществление координации деятельности государственных органов по формированию и реализации государственного социального заказа;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оказание информационной, консультативной, методической поддержки государственным органам, формирующим и реализующим государственный социальный заказ;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осуществление мониторинга реализации государственного социального заказа;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создание и обеспечение функционирования электронных информационных ресурсов в области государственного социального заказа, организации доступа к ним физических и юридических лиц в соответствии с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26) осуществление ведения Базы данных неправительственных организаций;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27) осуществление проверки сведений, представляемых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41 Закона Республики Казахстан от 16 января 2001 года "О некоммерческих организациях" для включения в Базу данных неправительственных организаций;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28) рассмотрение отчета оператора в сфере грантового финансирования неправительственных организаций о результатах его деятельности;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осуществление присуждения премий для неправительственных организаций;</w:t>
      </w:r>
    </w:p>
    <w:bookmarkStart w:name="z11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29-1) осуществление свода и обобщения информации о волонтерской деятельности в Республике Казахстан;</w:t>
      </w:r>
    </w:p>
    <w:bookmarkEnd w:id="27"/>
    <w:bookmarkStart w:name="z11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29-2) разработка типовых правил по ведению реестра учета волонтерской деятельности;</w:t>
      </w:r>
    </w:p>
    <w:bookmarkEnd w:id="28"/>
    <w:bookmarkStart w:name="z11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29-3) разработка рекомендаций по порядку привлечения волонтерских организаций и волонтеров к участию в реализации волонтерских программ (проектов) и проведению волонтерских акций;</w:t>
      </w:r>
    </w:p>
    <w:bookmarkEnd w:id="29"/>
    <w:bookmarkStart w:name="z12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29-4) разработка типовых правил осуществления мониторинга реализации волонтерских программ (проектов) и волонтерских акций;</w:t>
      </w:r>
    </w:p>
    <w:bookmarkEnd w:id="30"/>
    <w:bookmarkStart w:name="z12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29-5) взаимодействие с физическими, юридическими лицами и государственными органами в сфере волонтерской деятельности;</w:t>
      </w:r>
    </w:p>
    <w:bookmarkEnd w:id="31"/>
    <w:bookmarkStart w:name="z12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29-6) разработка правил осуществления мониторинга волонтерской деятельности;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осуществление иных функций, предусмотренных законами Республики Казахстан, актами Президента и Правительства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17 с изменениями, внесенными постановлением Правительства РК от 20.10.2017 </w:t>
      </w:r>
      <w:r>
        <w:rPr>
          <w:rFonts w:ascii="Times New Roman"/>
          <w:b w:val="false"/>
          <w:i w:val="false"/>
          <w:color w:val="000000"/>
          <w:sz w:val="28"/>
        </w:rPr>
        <w:t>№ 659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Права и обязанности: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принимать обязательные для исполнения нормативные правовые акты в пределах своей компетенции;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запрашивать и получать в установленном законодательством порядке от государственных органов, организаций, их должностных лиц необходимую информацию и материалы;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вносить Президенту и Правительству Республики Казахстан предложения по совершенствованию деятельности в регулируемых Министерством сферах;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создавать консультативно-совещательные органы при Министерстве;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взаимодействовать с другими государственными органами, некоммерческими и международными организациями в порядке, определенном законодательными актами Республики Казахстан, а также на основании совместных актов соответствующих государственных органов по согласованию с ними;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осуществлять иные права и обязанности в соответствии с законодательством Республики Казахстан, актами Президента и Правительства Республики Казахстан.</w:t>
      </w:r>
    </w:p>
    <w:bookmarkStart w:name="z30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Министерства</w:t>
      </w:r>
    </w:p>
    <w:bookmarkEnd w:id="34"/>
    <w:bookmarkStart w:name="z3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Руководство Министерством осуществляется Министром, который несет персональную ответственность за выполнение возложенных на Министерство задач и осуществление им своих функций.</w:t>
      </w:r>
    </w:p>
    <w:bookmarkEnd w:id="35"/>
    <w:bookmarkStart w:name="z3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20. Министр назначается на должность Президентом Республики Казахстан по представлению Премьер-Министра Республики Казахстан, внесенному после консультаций с Мажилисом Парламента Республики Казахстан, и освобождается от должности Президентом Республики Казахстан.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20 в редакции постановления Правительства РК от 08.06.2017 </w:t>
      </w:r>
      <w:r>
        <w:rPr>
          <w:rFonts w:ascii="Times New Roman"/>
          <w:b w:val="false"/>
          <w:i w:val="false"/>
          <w:color w:val="000000"/>
          <w:sz w:val="28"/>
        </w:rPr>
        <w:t>№ 350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Министр имеет заместителей (вице-министров),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37"/>
    <w:bookmarkStart w:name="z3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Полномочия Министра: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вырабатывает предложения по формированию государственной политики в регулируемых Министерством сферах;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обеспечивает межотраслевую координацию в пределах, предусмотренных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определяет компетенцию и порядок взаимодействия ведомств с иными государственными органами;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создает экспертные советы и иные консультативно-совещательные органы при Министерстве;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определяет полномочия своих заместителей (вице-министров);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возлагает на одного из заместителей (вице-министров) полномочия по подписанию документов, адресованных руководству Правительства и Руководителю Канцелярии Премьер-Министра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пределах компетенции Министерства принимает нормативные правовые акты;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представляет Министерство в Парламенте Республики Казахстан, государственных органах и иных организациях;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утверждает стратегические и программные документы Министерства;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утверждает регламент работы Министерства;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принимает меры по противодействию коррупции в Министерстве и несет за это персональную ответственность;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осуществляет иные полномочия в соответствии с законами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Министра в период его отсутствия осуществляется лицом, его замещающим, в соответствии с действующим законодательством.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23. Исключен постановлением Правительства РК от 20.10.2017 </w:t>
      </w:r>
      <w:r>
        <w:rPr>
          <w:rFonts w:ascii="Times New Roman"/>
          <w:b w:val="false"/>
          <w:i w:val="false"/>
          <w:color w:val="000000"/>
          <w:sz w:val="28"/>
        </w:rPr>
        <w:t>№ 659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Аппарат Министерства возглавляется ответственным секретарем, назначаемым на должность и освобождаемым от должности в соответствии с действующим законодательством Республики Казахстан.</w:t>
      </w:r>
    </w:p>
    <w:bookmarkEnd w:id="39"/>
    <w:bookmarkStart w:name="z37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Министерства</w:t>
      </w:r>
    </w:p>
    <w:bookmarkEnd w:id="40"/>
    <w:bookmarkStart w:name="z3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Министерство может иметь на праве оперативного управления обособленное имущество в случаях, предусмотренных законодательством.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Министерства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Start w:name="z3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Имущество, закрепленное за Министерством, относится к республиканской собственности.</w:t>
      </w:r>
    </w:p>
    <w:bookmarkEnd w:id="42"/>
    <w:bookmarkStart w:name="z4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Министерство не вправе самостоятельно отчуждать или иным способом распоряжаться закрепленным за ним имуществом и имуществом, приобретенным за счет средств, выделенных ему по плану финансирования, если иное не установлено законодательством.</w:t>
      </w:r>
    </w:p>
    <w:bookmarkEnd w:id="43"/>
    <w:bookmarkStart w:name="z41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Министерства</w:t>
      </w:r>
    </w:p>
    <w:bookmarkEnd w:id="44"/>
    <w:bookmarkStart w:name="z4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Реорганизация и упразднение Министерства осуществляются в соответствии с законодательством Республики Казахстан.</w:t>
      </w:r>
    </w:p>
    <w:bookmarkEnd w:id="45"/>
    <w:bookmarkStart w:name="z43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</w:t>
      </w:r>
      <w:r>
        <w:br/>
      </w:r>
      <w:r>
        <w:rPr>
          <w:rFonts w:ascii="Times New Roman"/>
          <w:b/>
          <w:i w:val="false"/>
          <w:color w:val="000000"/>
        </w:rPr>
        <w:t>находящихся в ведении Министерства и его ведомств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Перечень дополнен подразделом в соответствии с постановлением Правительства РК от 04.09.2017 </w:t>
      </w:r>
      <w:r>
        <w:rPr>
          <w:rFonts w:ascii="Times New Roman"/>
          <w:b w:val="false"/>
          <w:i w:val="false"/>
          <w:color w:val="ff0000"/>
          <w:sz w:val="28"/>
        </w:rPr>
        <w:t>№ 537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15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Министерство по делам религий и гражданского общества Республики Казахстан</w:t>
      </w:r>
    </w:p>
    <w:bookmarkEnd w:id="47"/>
    <w:bookmarkStart w:name="z11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"Товарищество с ограниченной ответственностью "Научно-исследовательский центр "Молодежь".</w:t>
      </w:r>
    </w:p>
    <w:bookmarkEnd w:id="48"/>
    <w:bookmarkStart w:name="z44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Комитет по делам религий Министерства по делам религий и</w:t>
      </w:r>
      <w:r>
        <w:br/>
      </w:r>
      <w:r>
        <w:rPr>
          <w:rFonts w:ascii="Times New Roman"/>
          <w:b/>
          <w:i w:val="false"/>
          <w:color w:val="000000"/>
        </w:rPr>
        <w:t>гражданского общества Республики Казахстан</w:t>
      </w:r>
    </w:p>
    <w:bookmarkEnd w:id="49"/>
    <w:bookmarkStart w:name="z4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"Международный центр культур и религий" Комитета по делам религий Министерства по делам религий и гражданского общества Республики Казахстан.</w:t>
      </w:r>
    </w:p>
    <w:bookmarkEnd w:id="50"/>
    <w:bookmarkStart w:name="z4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Республиканское государственное учреждение "Научно-исследовательский и аналитический центр по вопросам религии" Комитета по делам религий Министерства по делам религий и гражданского общества Республики Казахстан.</w:t>
      </w:r>
    </w:p>
    <w:bookmarkEnd w:id="51"/>
    <w:bookmarkStart w:name="z47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Комитет по делам гражданского общества Министерства по делам</w:t>
      </w:r>
      <w:r>
        <w:br/>
      </w:r>
      <w:r>
        <w:rPr>
          <w:rFonts w:ascii="Times New Roman"/>
          <w:b/>
          <w:i w:val="false"/>
          <w:color w:val="000000"/>
        </w:rPr>
        <w:t>религий и гражданского общества Республики Казахстан</w:t>
      </w:r>
    </w:p>
    <w:bookmarkEnd w:id="52"/>
    <w:bookmarkStart w:name="z4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Некоммерческое акционерное общество "Центр поддержки гражданских инициатив". </w:t>
      </w:r>
    </w:p>
    <w:bookmarkEnd w:id="5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октября 2016 года № 594</w:t>
            </w:r>
          </w:p>
        </w:tc>
      </w:tr>
    </w:tbl>
    <w:bookmarkStart w:name="z49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 и дополнения, которые вносятся в некоторые решения</w:t>
      </w:r>
      <w:r>
        <w:br/>
      </w:r>
      <w:r>
        <w:rPr>
          <w:rFonts w:ascii="Times New Roman"/>
          <w:b/>
          <w:i w:val="false"/>
          <w:color w:val="000000"/>
        </w:rPr>
        <w:t>Правительства Республики Казахстан</w:t>
      </w:r>
    </w:p>
    <w:bookmarkEnd w:id="54"/>
    <w:bookmarkStart w:name="z5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мая 1999 года № 659 "О передаче прав по владению и пользованию государственными пакетами акций и государственными долями в организациях, находящихся в республиканской собственности":</w:t>
      </w:r>
    </w:p>
    <w:bookmarkEnd w:id="55"/>
    <w:bookmarkStart w:name="z5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пакетов акций и государственных долей участия в организациях республиканской собственности, право владения и пользования которыми передается отраслевым министерствам и иным государственным органам, утвержденном указанным постановлением:</w:t>
      </w:r>
    </w:p>
    <w:bookmarkEnd w:id="56"/>
    <w:bookmarkStart w:name="z5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"Комитету по развитию языков и общественно-политической работы Министерства культуры и спорта Республики Казахстан":</w:t>
      </w:r>
    </w:p>
    <w:bookmarkEnd w:id="57"/>
    <w:bookmarkStart w:name="z5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224-38, исключить;</w:t>
      </w:r>
    </w:p>
    <w:bookmarkEnd w:id="58"/>
    <w:bookmarkStart w:name="z5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разделом следующего содержания:</w:t>
      </w:r>
    </w:p>
    <w:bookmarkEnd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"Министерству по делам религий и гражданского общества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Комитету по делам гражданского общества Министерства по делам религий и гражданского общества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375. Некоммерческое акционерное общество "Центр поддержки гражданских инициатив.".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2. Утратил силу постановлением Правительства РК от 08.09.2017 </w:t>
      </w:r>
      <w:r>
        <w:rPr>
          <w:rFonts w:ascii="Times New Roman"/>
          <w:b w:val="false"/>
          <w:i w:val="false"/>
          <w:color w:val="000000"/>
          <w:sz w:val="28"/>
        </w:rPr>
        <w:t>№ 552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октября 2004 года № 1111 "Вопросы Министерства образования и науки Республики Казахстан" (САПП Республики Казахстан, 2004 г., № 40, ст. 522):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Министерстве образования и науки Республики Казахстан, утвержденном указанным постановлением:</w:t>
      </w:r>
    </w:p>
    <w:bookmarkEnd w:id="6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</w:t>
      </w:r>
      <w:r>
        <w:rPr>
          <w:rFonts w:ascii="Times New Roman"/>
          <w:b w:val="false"/>
          <w:i w:val="false"/>
          <w:color w:val="000000"/>
          <w:sz w:val="28"/>
        </w:rPr>
        <w:t>1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Министерство образования и науки Республики Казахстан является государственным органом, осуществляющим руководство в сферах образования, науки и защиты прав детей.";</w:t>
      </w:r>
    </w:p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2) </w:t>
      </w:r>
      <w:r>
        <w:rPr>
          <w:rFonts w:ascii="Times New Roman"/>
          <w:b w:val="false"/>
          <w:i w:val="false"/>
          <w:color w:val="000000"/>
          <w:sz w:val="28"/>
        </w:rPr>
        <w:t>пункта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 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функциях центрального аппарата: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4) исключить;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5) изложить в следующей редакции:</w:t>
      </w:r>
    </w:p>
    <w:bookmarkEnd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осуществление международного сотрудничества в сфере науки, обеспечение развития международного сотрудничества в сфере предоставления специальных социальных услуг;";</w:t>
      </w:r>
    </w:p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подпункты 5-1), 5-2), 5-3) и 5-4) исключить;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подпункты 5-5) и 5-6) изложить в следующей редакции:</w:t>
      </w:r>
    </w:p>
    <w:bookmarkEnd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"5-5) осуществление взаимодействия и сотрудничества с молодежными организациями по вопросам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5-6) осуществление формирования и реализации государственного социального заказа по вопросам образования;";</w:t>
      </w:r>
    </w:p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подпункты 5-7), 11), 50), 50-1), 50-2), 50-3), 50-4), 73) и 73-1) исключить.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апреля 2008 года № 339 "Об утверждении лимитов штатной численности министерств и иных центральных исполнительных органов с учетом численности их территориальных органов и подведомственных им государственных учреждений":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лимитах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штатной численности министерств и иных центральных исполнительных органов с учетом численности их территориальных органов и подведомственных им государственных учреждений, утвержденных указанным постановлением: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3: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строки:</w:t>
      </w:r>
    </w:p>
    <w:bookmarkEnd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3"/>
        <w:gridCol w:w="6835"/>
        <w:gridCol w:w="3692"/>
      </w:tblGrid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6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культуры и спорта Республики Казахстан с учетом подведомственных ему государственных учреждений, в том числе: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3534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учреждения, подведомственные Министерству культуры и спорта Республики Казахстан, в том числе: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изложить в следующей редакции:</w:t>
      </w:r>
    </w:p>
    <w:bookmarkEnd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3"/>
        <w:gridCol w:w="6835"/>
        <w:gridCol w:w="3692"/>
      </w:tblGrid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6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культуры и спорта Республики Казахстан с учетом подведомственных ему государственных учреждений, в том числе: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3409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учреждения, подведомственные Министерству культуры и спорта Республики Казахстан, в том числе: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подпункты 21) и 22) исключить;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в разделе 6: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строку:</w:t>
      </w:r>
    </w:p>
    <w:bookmarkEnd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33"/>
        <w:gridCol w:w="7242"/>
        <w:gridCol w:w="3525"/>
      </w:tblGrid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образования и науки Республики Казахстан с учетом его территориальных органов и подведомственных ему государственных учреждений, в том числе:</w:t>
            </w:r>
          </w:p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изложить в следующей редакции:</w:t>
      </w:r>
    </w:p>
    <w:bookmarkEnd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33"/>
        <w:gridCol w:w="7242"/>
        <w:gridCol w:w="3525"/>
      </w:tblGrid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образования и науки Республики Казахстан с учетом его территориальных органов и подведомственных ему государственных учреждений, в том числе:</w:t>
            </w:r>
          </w:p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в разделе 11: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строку:</w:t>
      </w:r>
    </w:p>
    <w:bookmarkEnd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22"/>
        <w:gridCol w:w="6602"/>
        <w:gridCol w:w="3376"/>
      </w:tblGrid>
      <w:tr>
        <w:trPr>
          <w:trHeight w:val="30" w:hRule="atLeast"/>
        </w:trPr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юстиции Республики Казахстан с учетом территориальных органов и подведомственных ему государственных учреждений, в том числе: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изложить в следующей редакции:</w:t>
      </w:r>
    </w:p>
    <w:bookmarkEnd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7"/>
        <w:gridCol w:w="6761"/>
        <w:gridCol w:w="3282"/>
      </w:tblGrid>
      <w:tr>
        <w:trPr>
          <w:trHeight w:val="30" w:hRule="atLeast"/>
        </w:trPr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6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юстиции Республики Казахстан с учетом его территориальных органов и подведомственных ему государственных учреждений, в том числе: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дополнить разделом 13 следующего содержания:</w:t>
      </w:r>
    </w:p>
    <w:bookmarkEnd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21"/>
        <w:gridCol w:w="7305"/>
        <w:gridCol w:w="2674"/>
      </w:tblGrid>
      <w:tr>
        <w:trPr>
          <w:trHeight w:val="30" w:hRule="atLeast"/>
        </w:trPr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по делам религий и гражданского общества Республики Казахстан с учетом подведомственных ему государственных учреждений, в том числе: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учреждения, подведомственные Министерству по делам религий и гражданского общества, в том числе: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"Международный центр культур и религий" РГУ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7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"Научно-исследовательский и аналитический центр по вопросам религии" РГУ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23 сентября 2014 года № 1003 "Вопросы Министерства культуры и спорта Республики Казахстан" (САПП Республики Казахстан, 2014 г., № 58, ст. 550):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Министерстве культуры и спорта Республики Казахстан, утвержденном указанным постановлением:</w:t>
      </w:r>
    </w:p>
    <w:bookmarkEnd w:id="8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Министерство культуры и спорта Республики Казахстан (далее – Министерство) является государственным органом Республики Казахстан, осуществляющим руководство в сферах культуры, межэтнического согласия, развития языков, государственных символов, архивного дела и документации, физической культуры и спорта, игорного бизнеса, лотереи и лотерейной деятельности, а также в пределах, предусмотренных законодательством, – межотраслевую координацию и государственное регулирование.";</w:t>
      </w:r>
    </w:p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второй пункта 14 изложить в следующей редакции:</w:t>
      </w:r>
    </w:p>
    <w:bookmarkEnd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"государственное регулирование в сферах культуры, развития языков, архивного дела и документации, физической культуры и спорта, игорного бизнеса, а также укрепление единства нации.";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Задачи: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участие в разработке и реализация государственной политики в областях культуры, охраны и использования объектов историко-культурного наследия, развития языков, архивного дела и документации, физической культуры и спорта, игорного бизнеса;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осуществление межотраслевой координации в областях культуры, охраны и использования объектов историко-культурного наследия, языковой политики, архивного дела и документации, физической культуры и спорта;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иные, возложенные на Министерство.";</w:t>
      </w:r>
    </w:p>
    <w:bookmarkStart w:name="z9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формирование государственной политики в области культуры, охраны и использования объектов историко-культурного наследия, развития языков, архивного дела и документации, физической культуры и спорта, игорного бизнеса;";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"11) разработка, утверждение нормативных правовых актов в сферах культуры, охраны и использования объектов историко-культурного наследия, развития языков, архивного дела и документации, физической культуры и спорта;";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25)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78)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"78) поддержка и координация деятельности государственных организаций культуры республиканского значения по развитию театрального, музыкального искусства, кинематографии, библиотечного и музейного дела, физической культуры и спорта, обеспечение деятельности республиканских государственных учреждений в области культуры, архивного дела, физической культуры и спорта, а также осуществление руководства деятельностью организаций спортивной медицины;";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96)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"96) взаимодействие с политическими партиями, общественными объединениями, неправительственными организациями, профессиональными союзами и иными организациями по вопросам, относящимся к компетенции Министерства;";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98)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"98) согласование назначения руководителя управления культуры, физической культуры и спорта местных исполнительных органов областей, города республиканского значения и столицы;";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119)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"119) осуществление координации и методического руководства местных исполнительных органов в области культуры, архивного дела, физической культуры и спорта;";</w:t>
      </w:r>
    </w:p>
    <w:bookmarkStart w:name="z10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119-1) исключить;</w:t>
      </w:r>
    </w:p>
    <w:bookmarkEnd w:id="88"/>
    <w:bookmarkStart w:name="z10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9"/>
    <w:bookmarkStart w:name="z10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8-2) исключить;</w:t>
      </w:r>
    </w:p>
    <w:bookmarkEnd w:id="9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10)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"10) проведение международных, республиканских и иных мероприятий, акций и конкурсов, направленных на укрепление межэтнического согласия;";</w:t>
      </w:r>
    </w:p>
    <w:bookmarkStart w:name="z10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10-2), </w:t>
      </w:r>
      <w:r>
        <w:rPr>
          <w:rFonts w:ascii="Times New Roman"/>
          <w:b w:val="false"/>
          <w:i w:val="false"/>
          <w:color w:val="000000"/>
          <w:sz w:val="28"/>
        </w:rPr>
        <w:t>11)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19)</w:t>
      </w:r>
      <w:r>
        <w:rPr>
          <w:rFonts w:ascii="Times New Roman"/>
          <w:b w:val="false"/>
          <w:i w:val="false"/>
          <w:color w:val="000000"/>
          <w:sz w:val="28"/>
        </w:rPr>
        <w:t xml:space="preserve">, 19-1), </w:t>
      </w:r>
      <w:r>
        <w:rPr>
          <w:rFonts w:ascii="Times New Roman"/>
          <w:b w:val="false"/>
          <w:i w:val="false"/>
          <w:color w:val="000000"/>
          <w:sz w:val="28"/>
        </w:rPr>
        <w:t>20)</w:t>
      </w:r>
      <w:r>
        <w:rPr>
          <w:rFonts w:ascii="Times New Roman"/>
          <w:b w:val="false"/>
          <w:i w:val="false"/>
          <w:color w:val="000000"/>
          <w:sz w:val="28"/>
        </w:rPr>
        <w:t xml:space="preserve">, 21-1), </w:t>
      </w:r>
      <w:r>
        <w:rPr>
          <w:rFonts w:ascii="Times New Roman"/>
          <w:b w:val="false"/>
          <w:i w:val="false"/>
          <w:color w:val="000000"/>
          <w:sz w:val="28"/>
        </w:rPr>
        <w:t>22)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29)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End w:id="91"/>
    <w:bookmarkStart w:name="z10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</w:p>
    <w:bookmarkEnd w:id="92"/>
    <w:bookmarkStart w:name="z11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переименовываемых республиканских государственных юридических лиц: </w:t>
      </w:r>
    </w:p>
    <w:bookmarkEnd w:id="93"/>
    <w:bookmarkStart w:name="z11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57 и 58, исключить.</w:t>
      </w:r>
    </w:p>
    <w:bookmarkEnd w:id="94"/>
    <w:bookmarkStart w:name="z11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декабря 2015 года № 1192 "О некоторых вопросах грантового финансирования неправительственных организаций" (САПП Республики Казахстан, 2015 г., № 87-88, ст. 630):</w:t>
      </w:r>
    </w:p>
    <w:bookmarkEnd w:id="95"/>
    <w:bookmarkStart w:name="z11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передачу Комитету по делам гражданского общества Министерства по делам религий и гражданского общества Республики Казахстан прав владения и пользования государственным пакетом акций общества;".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