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863a1" w14:textId="56863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постановления Верховного Суда Республики Казахстан по гражданскому и гражданско-процессуальному законодательству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30 сентября 2021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следующие нормативные постановления Верховного Суда Республики Казахстан: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"О применении судами законодательства при рассмотрении дел о расторжении брака (супружества)" от 28 апреля 2000 года № 5 (с изменениями и дополнениями, внесенными нормативными постановлениями Верховного Суда Республики Казахстан от 22 декабря 2008 года № 13, 31 мая 2012 года № 2, 31 марта 2017 года № 2, 15 апреля 2021 года № 1):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преамбуле слова "от 26 декабря 2011 года" исключить;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дополнить предложениями четвертым и пятым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подаче искового заявления в электронном формате подлинник свидетельства о заключении брака (супружества) должен быть представлен суду до принятия искового заявления в производство суда. В случае не представления подлинника свидетельства о заключении брака (супружества) заявление подлежит возвращению.";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вторым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исковом заявлении о расторжении брака (супружества) супругов, не имеющих общих несовершеннолетних детей и имущественных и иных претензий друг к другу, указывается об отсутствии согласия ответчика на расторжение брака (супружества) в регистрирующих органах в порядке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Кодекса либо об уклонении от расторжения брака (супружества), несмотря на отсутствие у него возражений.";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Кодекса расторжение брака (супружества) по взаимному согласию супругов, не имеющих общих несовершеннолетних детей, производится в регистрирующем органе при отсутствии имущественных и иных претензий друг к другу.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Расторжение брака (супружества) в судебном порядке производится в случаях: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наличия у супругов общих несовершеннолетних детей,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Кодекса;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согласия одного из супругов на расторжение брака (супружества);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один из супругов, несмотря на отсутствие у него возражений, своими действиями либо бездействием уклоняется от расторжения брака (супружества);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имущественных и иных претензий супругов друг к другу (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Кодекса).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Судам следует иметь в виду, что для обращения в суд с иском о расторжении брака (супружества) супругов, не имеющих имущественных и иных претензий друг к другу и общих несовершеннолетних детей, необходимо представить доказательства, подтверждающие отказ ответчика расторгнуть брак (супружество) в регистрирующем органе, либо его уклонение от расторжения брака (супружества), несмотря на отсутствие возражений.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 отсутствии согласия ответчика на расторжение брака (супружества) в регистрирующем органе в порядке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Кодекса представляются документы, подтверждающие обращение супруга с заявлением о расторжении брака (супружества) в регистрирующий орган и письменное заявление ответчика об отсутствии согласия на расторжение брака (супружества).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когда один из супругов, несмотря на отсутствие у него возражений, уклоняется от расторжения брака (супружества), например, отказывается подать совместное заявление о расторжении брака (супружества) либо отдельное заявление, когда он не имеет возможности лично явиться в регистрирующий орган для подачи совместного заявления, а также когда он не является повторно в регистрирующий орган по истечении месяца после подачи заявления, брак (супружество) расторгается в судебном порядке.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истец обязан приобщить к исковому заявлению доказательства, свидетельствующие об уклонении ответчика от расторжения брака (супружества) в регистрирующем органе. К таким доказательствам относятся сведения регистрирующего органа об отсутствии заявления супругов о расторжении брака (супружества) либо о его повторной неявке для расторжения брака (супружества) по истечении месяца после подачи заявления.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Обстоятельства уклонения от расторжения брака (супружества) в регистрирующем органе должны быть подтверждены документально не только представлением справки об отсутствии заявления супругов, но и сведениями о надлежащем извещении истцом ответчика о своем намерении расторгнуть брак (супружество) в регистрирующем органе. Доказательствами обращения истца к ответчику с предложением расторгнуть брак (супружество) во внесудебном порядке являются уведомление о получении почтовой корреспонденции, уведомление по адресу электронной почты, на абонентский номер сотовой связи или иные электронные средства связи, обеспечивающие фиксирование обращения истца к ответчику и свидетельствующие об осведомленности ответчика о предложении истца о расторжении брака (супружества). Например, обращение истца к медиатору и неявка ответчика для проведения примирительных процедур, а при обращении на портал электронного правительства - сведения, подтверждающие подачу истцом заявления о расторжении брака (супружества) и отказ второго супруга подписать заявку. Представление указанных доказательств является обязанностью истца.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таких доказательств заявление подлежит возвращению со ссылкой на подпункт 1)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152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ввиду несоблюдения установленного законом для данной категории дел внесудебного порядка урегулирования спора.";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В силу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Кодекса расторжение брака (супружества) с лицами, признанными безвестно отсутствующими, производится по заявлению одного из супругов в регистрирующих органах независимо от наличия у супругов общих несовершеннолетних детей. Поэтому при обращении с иском о расторжении брака (супружества) к лицу, в отношении которого в течение года в месте его жительства нет сведений о нем, судья отказывает в принятии искового заявления о расторжении брака (супружества), как не подлежащего рассмотрению и разрешению в порядке гражданского судопроизводства, и разъясняет истцу порядок признания гражданина безвестно отсутствующим.";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"Иск о расторжении брака (супружества) с лицом, не имеющим места жительства в Республике Казахстан, может быть предъявлен и рассмотрен по существу по месту нахождения его имущества или по последнему известному месту его жительства (часть первая </w:t>
      </w:r>
      <w:r>
        <w:rPr>
          <w:rFonts w:ascii="Times New Roman"/>
          <w:b w:val="false"/>
          <w:i w:val="false"/>
          <w:color w:val="000000"/>
          <w:sz w:val="28"/>
        </w:rPr>
        <w:t>статьи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ГПК).";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"Определение об отложении разбирательства дела для примирения супругов может быть вынесено без удаления суда из зала судебного заседания с указанием в протоколе судебного заседания (часть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268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ГПК).";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предоставлении супругам срока для примирения в случае, если одновременно заявлен иск о взыскании алиментов, не подлежащий рассмотрению в порядке приказного производства (твердая денежная сумма или др.), суд выделяет требование о взыскании алиментов и рассматривает его по существу в отдельном производстве.";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вторым следующего содержания: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"Суд при вынесении решения о расторжении брака (супружества) обязан разъяснить сторонам о применении к спорам о разделе совместно нажитого имущества трехлетнего срока исковой давности и порядке его исчисления.";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 практике применения судами законодательства об усыновлении (удочерении) детей" от 31 марта 2016 года № 2 (с изменениями и дополнениями, внесенными нормативным постановлением Верховного Суда Республики Казахстан от 20 апреля 2018 года № 7):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  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"от 20 ноября 1989 года" заменить словами "(принята Генеральной Ассамблеей Организации Объединенных Наций 20 ноября 1989 года, ратифицирована постановлением Верховного Совета Республики Казахстан 8 июня 1994 года № 77-XIII) (далее – Конвенция о правах ребенка)";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"от 29 мая 1993 года" заменить словами "(ратифицирована Законом Республики Казахстан от 12 марта 2010 года № 253-IV, вступила в силу для Республики Казахстан 1 ноября 2010 года) (далее – Конвенция о защите детей и сотрудничестве в отношении иностранного усыновления)";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"(с изменениями от 2 июля 2015 года)" исключить;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"Об утверждении Правил аккредитации агентств по усыновлению" дополнить словами "и организаций по оказанию содействия в устройстве детей-сирот, детей, оставшихся без попечения родителей, в семьи граждан Республики Казахстан";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"Об утверждении Правил организации учета детей-сирот, детей, оставшихся без попечения родителей и подлежащих усыновлению, и доступа к информации о них" заменить словами "Об утверждении Правил организации учета детей-сирот и детей, оставшихся без попечения родителей, и доступа к информации о них";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""Об утверждении перечня заболеваний, при наличии которых лицо не может усыновить ребенка, принять его под опеку или попечительство, патронат"" дополнить словами "(далее – Перечень заболеваний, при наличии которых лицо не может усыновить ребенка, принять его под опеку или попечительство, патронат)";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пятым следующего содержания: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"Следует иметь в виду, что лицо, обратившееся с заявлением об усыновлении, приобретает права законного представителя ребенка лишь после вступления решения суда об усыновлении ребенка в законную силу, за исключением случаев, когда заявитель является опекуном или попечителем, приемным родителем (приемными родителями), патронатным воспитателем или другим заменяющим законного представителя лицом, осуществляющим в соответствии с законодательством Республики Казахстан заботу, образование, воспитание, защиту прав и интересов ребенка (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Кодекса).";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после слов "у детей" дополнить словами "полнородных и неполнородных";   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четвертым, пятым, шестым и седьмым следующего содержания: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 усыновлении детей родственниками в заявлении должны быть указаны сведения о нахождении усыновителей в родственной связи с биологическими родителями детей и приложены документы, подтверждающие родственную связь между биологическими родителями ребенка и усыновителями (свидетельства о рождении, документы о перемене фамилии, решения судов об установлении родственных отношений и т.п.). При определении круга лиц, относящихся к родственникам усыновляемого ребенка, суду следует руководствоваться </w:t>
      </w:r>
      <w:r>
        <w:rPr>
          <w:rFonts w:ascii="Times New Roman"/>
          <w:b w:val="false"/>
          <w:i w:val="false"/>
          <w:color w:val="000000"/>
          <w:sz w:val="28"/>
        </w:rPr>
        <w:t>подпунктом 36)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Кодекса, согласно которому родственниками являются лица, находящиеся в родственной связи, имеющие общих предков до прадедушки и прабабушки. При отсутствии доказательств, подтверждающих родственные связи, заявление удовлетворению не подлежит, в этом случае отсутствие иных препятствий к усыновлению ребенка не имеет юридического значения. Следует разъяснить заявителю о необходимости соблюдения установленной законом процедуры для усыновления ребенка.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усыновлении ребенка, в отношении которого супругом заявителя установлено отцовство, к заявлению должно быть приложено заключение молекулярно-генетической экспертизы, подтверждающей отцовство в отношении усыновляемого ребенка. При отсутствии такого заключения заявление подлежит возвращению со ссылкой на подпункт 3)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152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ввиду несоответствия заявления требованиям подпункта 5)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 подготовки дела к судебному разбирательству суду следует выяснить мотивы усыновления для исключения фактов усыновления в целях получения статуса многодетной матери или многодетной семьи для доступа к государственным льготам и преимуществам, получения отсрочки исполнения приговора и иных преимуществ, не связанных с целями усыновления.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силу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54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участие прокурора в гражданском судопроизводстве обязательно по делам, когда требуется защита граждан, которые самостоятельно не могут себя защищать, к которым относятся усыновляемые дети, в связи с чем дело об усыновлении подлежит рассмотрению с обязательным участием прокурора.";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четвертый, пятый, шестой соответственно считать абзацами восьмым, девятым, десятым;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дополнить предложением вторым следующего содержания: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подаче заявления в форме электронного документа оно удостоверяется электронной цифровой подписью каждого заявителя.";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в абзаце первом слова "(далее – Налоговый кодекс)" исключить;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дополнить предложениями третьим, четвертым следующего содержания: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подготовке дела к судебному разбирательству судье следует решить вопрос о привлечении к участию в деле указанных лиц в целях обеспечения интересов ребенка. При привлечении к участию в деле биологических родителей судья обязан разъяснить правовые последствия усыновления.";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дополнить предложением вторым следующего содержания: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"Наряду с этим судам надлежит учитывать положения статьи 12 Конвенции о правах ребенка и </w:t>
      </w:r>
      <w:r>
        <w:rPr>
          <w:rFonts w:ascii="Times New Roman"/>
          <w:b w:val="false"/>
          <w:i w:val="false"/>
          <w:color w:val="000000"/>
          <w:sz w:val="28"/>
        </w:rPr>
        <w:t>статьи 62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в соответствии с которыми ребенок независимо от возраста вправе свободно выражать свое мнение по всем вопросам, затрагивающим его интересы, а также быть заслушанным в ходе любого судебного или административного разбирательства.";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Усыновление братьев и сестер, воспитывавшихся в одной семье, разными лицами не допускается, за исключением случаев, когда усыновление отвечает интересам детей и дети не знают о своем родстве, не проживали и не воспитывались совместно (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90 Кодекса).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Поскольку законом не установлено, что указанное правило распространяется только на полнородных братьев и сестер, а в силу 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Кодекса полнородные и неполнородные братья и сестры являются близкими родственниками, то положение пункта 2 статьи 90 Кодекса следует применять и к случаям усыновления разными лицами неполнородных братьев и сестер. В связи с этим независимо от того, указано ли в заявлении об усыновлении или материалах, приложенных к нему, о наличии у усыновляемого ребенка полнородных и неполнородных братьев и сестер, суду следует на стадии подготовки дела к судебному разбирательству выяснить, имеются ли у усыновляемого ребенка полнородные и неполнородные братья и сестры и подлежат ли они усыновлению.";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"утвержденном приказом Министра здравоохранения и социального развития Республики Казахстан от 28 августа 2015 года № 692," исключить;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дополнить пунктом 12-1 следующего содержания: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"12-1. Усыновителями не могут быть лица, не прошедшие психологическую подготовку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Кодекса (за исключением близких родственников ребенка) (подпункт 15)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Кодекса).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Данное ограничение не распространяется на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не были отстранены от исполнения возложенных на них обязанностей.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иметь в виду, что психологическая подготовка обязательна для граждан Республики Казахстан, постоянно проживающих на территории Республики Казахстан, желающих принять детей-сирот, детей, оставшихся без попечения родителей, на воспитание в свою семью (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Кодекса).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Такая подготовка осуществляется организациями по оказанию содействия в устройстве детей-сирот, детей, оставшихся без попечения родителей, в семьи граждан Республики Казахстан, а также организациями образования для детей-сирот, детей, оставшихся без попечения родителей, за счет средств указанных организаций.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содержанию программы психологической подготовки, порядок организации деятельности по психологической подготовке и форма сертификата о прохождении такой подготовки утверждены Приказом Министра образования и науки Республики Казахстан от 27 апреля 2020 года № 165 "Об утверждении требований к содержанию программы психологической подготовки, порядка организации деятельности по психологической подготовке граждан Республики Казахстан, постоянно проживающих на территории Республики Казахстан, желающих принять детей-сирот, детей, оставшихся без попечения родителей, на воспитание в свою семью и формы сертификата о прохождении такой подготовки.";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В силу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84,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Кодекса усыновление допускается в отношении несовершеннолетних детей только в их интересах с учетом возможностей обеспечения усыновителями полноценного физического, психического, духовного и нравственного развития усыновляемого ребенка.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интересами детей при усыновлении следует понимать создание благоприятных условий (как материального, так и морального характера) для их воспитания и всестороннего развития.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вынесении решения об усыновлении судам следует проверять и учитывать нравственные и иные личные качества усыновителя, а также проживающих совместно с ним членов его семьи (сведения, характеризующие их поведение на работе, в быту, факты привлечения к уголовной, административной ответственности и т. п.), состояние здоровья усыновителя и проживающих совместно с ним членов его семьи, сложившиеся в семье взаимоотношения между членами семьи, взаимоотношения, возникшие между усыновителем и ребенком, членами семьи и ребенком, позицию членов семьи по вопросу усыновления ребенка, а также материальные и жилищные условия жизни будущих усыновителей.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обстоятельства в равной мере должны учитываться при усыновлении ребенка как посторонними лицами, отчимом, мачехой, так и родственниками ребенка.";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четвертым следующего содержания: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резолютивной части решения следует указать о разъяснении усыновителям положения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Кодекса о необходимости предоставления отчетов об условиях жизни, обучения, воспитания и о состоянии здоровья усыновленного ребенка по форме и в соответствии с Правилами и сроками предоставления отчета об условиях жизни, обучения, воспитания и о состоянии здоровья усыновленного ребенка и его формах, утвержденными Приказом Министра образования и науки Республики Казахстан от 7 сентября 2016 года № 551.";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"Необходимо учитывать, что в течение трех рабочих дней со дня вступления в законную силу решения суда об усыновлении ребенка выписка из этого решения должна быть направлена в регистрирующий орган и в орган, осуществляющий функции по опеке или попечительству, по месту вынесения решения об усыновлении, а выписка из решения суда об отмене усыновления и признании усыновления недействительным в такой же срок должна быть направлена в регистрирующий орган и органы, осуществляющие функции по опеке или попечительству, по месту государственной регистрации рождения (</w:t>
      </w:r>
      <w:r>
        <w:rPr>
          <w:rFonts w:ascii="Times New Roman"/>
          <w:b w:val="false"/>
          <w:i w:val="false"/>
          <w:color w:val="000000"/>
          <w:sz w:val="28"/>
        </w:rPr>
        <w:t>статья 88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 Кодекса).";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"от 29 мая 1993 года" исключить;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дополнить пунктом 22-1 следующего содержания: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"22-1. Если при рассмотрении дел об усыновлении, признании усыновления недействительным или об отмене усыновления суд выявит случаи нарушения законности либо обнаружит в действиях стороны, других участников процесса, должностного или иного лица признаки уголовного правонарушения, он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270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выносит частное определение.";  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 применении судами законодательства при рассмотрении дел, связанных с взысканием алиментов" от 29 ноября 2019 года № 6 (с изменениями и дополнениями, внесенными нормативным постановлением Верховного Суда Республики Казахстан от 15 апреля 2021 года № 1):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"Гражданским процессуальным кодексом Республики Казахстан (далее - ГПК)" дополнить словами ", Административным процедурно-процессуальным кодексом Республики Казахстан (далее - АППК)";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второй изложить в следующей редакции: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"Требования о взыскании алиментов на содержание несовершеннолетних детей, не связанные с установлением отцовства (материнства) или необходимостью привлечения третьих лиц, рассматриваются судами в приказном производстве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135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ГПК, независимо от указания в заявлении вида судопроизводства.";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вторым следующего содержания: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определении об отмене судебного приказа судья разъясняет, что заявленное взыскателем требование может быть предъявлено в порядке искового производства.";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второй, третий соответственно считать абзацами третьим, четвертым;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пятым следующего содержания: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"Требование о взыскании алиментов может быть предъявлено вновь в приказном производстве при отсутствии дополнительных требований о взыскании образовавшейся задолженности, убытков за потерю рабочего времени и т.п. в связи с отменой судебного приказа.";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седьмым следующего содержания: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"Цена иска устанавливается судом на основании сведений о доходах должника (например, справка о среднем заработке, сведения из органов государственных доходов и т.д.). В случае отсутствия документов, подтверждающих доходы должника, размер совокупных платежей за год следует определять из размера средней месячной заработной платы в Республике Казахстан на дату предъявления иска."; 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считать абзацем восьмым;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вторым следующего содержания: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указанной категории дел суду следует привлекать в качестве третьих лиц, не заявляющих самостоятельных требований, родителя, с которым проживает совершеннолетний ребенок.";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второй, третий, четвертый соответственно считать абзацами третьим, четвертым, пятым;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третьим и четвертым следующего содержания: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если должник осуществляет уплату алиментов нескольким взыскателям, при котором не сохраняется соотношение долей, предусмотренное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Кодекса, например, должник уплачивает алименты одному взыскателю на содержание одного ребенка в размере одной четверти заработка и (или) иного дохода родителей и другому взыскателю на содержание одного ребенка в размере одной четверти, и должник обращается с иском о снижении размера алиментов, мотивируя только тем, что на двоих детей он должен уплачивать алименты в размере одной трети, не указывая на изменение материального или семейного положения, размер алиментов не подлежит уменьшению.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судом будет установлено, что иск предъявлен в целях необоснованного снижения размера алиментов, взысканных на содержание детей, суд отказывает в иске.";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третий, четвертый, пятый соответственно считать абзацами пятым, шестым; седьмым;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пункте 30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первом абзаце слово "истца" заменить словом "должника";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пункте 31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"статья 250 ГПК"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136 АППК";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третьим следующего содержания: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свою очередь на ответчика возложена обязанность по представлению доказательств, опровергающих доводы истца об уклонении от уплаты алиментов и подтверждающих уплату им алиментов в указанный период."; 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третий, четвертый соответственно считать абзацами четвертым, пятым. 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настоящее нормативное постановление включается в состав действующего права, является общеобязательным и вводится в действие со дня первого официального опубликования. 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Верховного Суда     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Асанов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Судья Верховного Суда Республики Казахстан,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пленарного заседания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Г. Альмагамбетова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