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c66f" w14:textId="009c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2021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2021 – 2023 годы из республиканского бюджета осуществляется по научно-технической программе "Системы аддитивного производства и металлические порошки для казахстанской промышленности" Министерства индустрии и инфраструктурного развития Республики Казахстан с участием частного партнера.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