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ad19" w14:textId="7b6a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2019 года № 1060 "О некоторых мерах государственной поддержки частного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2021 года № 737. Утратило силу постановлением Правительства Республики Казахстан от 18 января 2024 года №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1060 "О некоторых мерах государственной поддержки частного предпринимательства"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части ставки вознаграждения в рамках Государственной программы поддержки и развития бизнеса "Дорожная карта бизнеса-2025", утвержденных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87-5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"Субсидированию также подлежат ставки вознаграждения по кредитам/лизинговым сделкам субъектов малого и среднего предпринимательства, осуществляющих деятельность в наиболее пострадавших секторах экономики, согласно приложению 9-1 к настоящим Правилам субсидирования, начиная с 1 апреля 2021 года до 31 августа 2021 года (включительно)";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87-9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"87-9. По кредитам/лизинговым сделкам субъектов малого и среднего предпринимательства в наиболее пострадавших секторах экономики по ОКЭД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субсидирования банк/лизинговая компания до 15 октября 2021 года (включительно) представляет в финансовое агентство: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субъектов малого и среднего предпринимательства для субсидирования части ставки вознаграждения по кредиту/лизинговой сделке;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заявления-анкеты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субсидирования.";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субсидирования части ставки вознаграждения в рамках Государственной программы поддержки и развития бизнеса "Дорожная карта бизнеса-2025"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наиболее пострадавших секторов экономики, подлежащих субсидированию в период с 1 апреля 2021 года до 31 августа 2021 года (включительно)";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гарантирования по кредитам в рамках Государственной программы поддержки и развития бизнеса "Дорожная карта бизнеса-2025", утвержденные указанным постановлением: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61-1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"61-1. Финансовое агентство до уточнения республиканского и/или местного бюджетов на текущий финансовый год заключает договоры гарантии, при дальнейшем возмещении средств из республиканского и/или местного бюджетов уполномоченным органом по предпринимательству/акиматом области (столицы, городов республиканского значения) в объеме не более 10 % от объема расходов бюджетной программы на текущий финансовый год по утвержденному (уточненному) бюджету.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Финансовое агентство уведомляет уполномоченный орган по предпринимательству/акимат области (столицы, городов республиканского значения) о заключенных договорах гарантии с указанием суммы возмещения ежемесячно в срок до 10-го числа для дальнейшего возмещения средств уполномоченным органом по предпринимательству/акиматом области (столицы, городов республиканского значения) при очередном уточнении бюджета.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выделении средств из республиканского и/или местного бюджетов в текущем финансовом году первоочередно осуществляется возмещение по ранее заключенным договорам гарантии, а оставшаяся сумма распределяется на новые проекты.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недостатка выделенных средств на возмещение ранее заключенных договоров гарантии, в соответствии с частью первой настоящего пункта финансовое агентство приостанавливает гарантирование проектов до полного возмещения средств из республиканского и/или местного бюджетов.";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портфельного субсидирования части ставки вознаграждения и частичного гарантирования по кредитам/микрокредитам субъектов малого, в том числе микропредпринимательства в рамках Государственной программы поддержки и развития бизнеса "Дорожная карта бизнеса-2025", утвержденные указанным постановлением: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34-1 следующего содержания: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"34-1. Финансовое агентство до уточнения республиканского и/или местного бюджетов текущего финансового года заключает договоры гарантии, при дальнейшем возмещении средств из республиканского и/или местного бюджетов уполномоченным органом по предпринимательству/акиматом области (столицы, городов республиканского значения) в объеме не более 10 % от объема расходов бюджетной программы на текущий финансовый год по утвержденному (уточненному) бюджету.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Финансовое агентство уведомляет уполномоченный орган по предпринимательству/акимат области (столицы, городов республиканского значения) о заключенных договорах гарантии с указанием суммы возмещения ежемесячно в срок до 10-го числа для дальнейшего возмещения средств уполномоченным органом по предпринимательству/акиматом области (столицы, городов республиканского значения) при очередном уточнении бюджета.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выделении средств из республиканского и/или местного бюджетов в текущем финансовом году первоочередно осуществляется возмещение по ранее заключенным договорам гарантии, а оставшаяся сумма распределяется на новые проекты.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недостатка выделенных средств на возмещение ранее заключенных договоров гарантии, в соответствии с частью первой настоящего пункта финансовое агентство приостанавливает гарантирование проектов до полного возмещения средств из республиканского и/или местного бюджетов.".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опубликования, за исключением абзацев пятого, шестого, седьмого, восьмого пункта 1 настоящего постановления, которые вводятся в действие с 1 августа 2021 года, и действует до 31 декабря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