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7c2d" w14:textId="e9c7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ноября 2012 года № 1427 "Об утверждении Правил отнесения социально значимых и (или) индустриально-инновационных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2022 года № 1071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2012 года № 1427 "Об утверждении Правил отнесения социально значимых и (или) индустриально-инновационных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социально значимых и (или) индустриально-инновационных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2012 года № 1427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социально значимых и (или) промышленно-инновационных проектов, реализуемых Фондом национального благосостояния или организацией, входящей в группу Фонда национального благосостояния, к низкорентабельным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Фонде национального благосостояния" и устанавливают порядок отнесения социально значимых и (или) промышленно-инновационных проектов, реализуемых Фондом национального благосостояния (далее – Фонд) или организацией, входящей в группу Фонда национального благосостояния (далее – группа Фонда), к низкорентабельным.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Компании, входящие в группу Фонда, направляют социально значимые и (или) промышленно-инновационные проекты, инициируемые Правительством Республики Казахстан, на рассмотрение Фонда.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об отнесении социально значимых и (или) промышленно-инновационных проектов, инициируемых Правительством Республики Казахстан, реализуемых Фондом или организацией, входящей в группу Фонда, к низкорентабельным принимается и утверждается советом директоров Фонда. Решение о финансировании таких проектов также принимается советом директоров Фонда.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