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9b00" w14:textId="4f09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2023 года № 307.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307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229-12), 229-13), 229-14), 229-15) и 229-16) следующего содержания: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"229-12) утверждение перечня востребованных профессий для получения иностранцами разрешения на постоянное проживание в Республике Казахстан и порядка его формирования;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229-13) осуществление формирования, мониторинга реализации и оценки результатов государственного социального заказа по вопросам трудовой занятости молодежи;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229-14) содействие трудоустройству временно неустроенной молодежи;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229-15) согласование типовых квалификационных характеристик специалистов по работе с молодежью, разрабатываемых и утверждаемых уполномоченным органом по вопросам государственной молодежной политики;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229-16) согласование правил создания, организации, обеспечения молодежных трудовых отрядов, а также проведения мониторинга их деятельности, разрабатываемых и утверждаемых уполномоченным органом по вопросам государственной молодежной политики;".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