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4232" w14:textId="b2c4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разрешения на обременение стратегических объектов либо их отчуждение собственник (правообладатель) стратегического объекта, реабилитационный или банкротный управляющий либо залогодержатель направляют в уполномоченный орган соответствующей отрасли заявление по форме, утверждаемой уполномоченным органом по государственному планированию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188 Закона, и документы, перечень которых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