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f924" w14:textId="2d6f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27 марта 2020 года № 142 "О дивидендах на государственные пакеты акций и доходах на государственные доли участия в организациях"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2023 года № 720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2020 года № 142 "О дивидендах на государственные пакеты акций и доходах на государственные доли участия в организациях"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3-6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"3-6. Акционерное общество "Компания по страхованию жизни "Государственная аннуитетная компания", сто процентов акций которого находятся в республиканской собственности, направляет на выплату дивидендов на государственный пакет акций 35 (тридцать пять) процентов от чистого дохода, отраженного в годовой финансовой отчетности по итогам 2022 года.".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