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d11e" w14:textId="d39d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тарифной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1999 года № 1691. Утратило силу постановлением Правительства Республики Казахстан от 5 декабря 2011 года № 1465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Правительства РК от 05.12.2011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реализации тарифной политики в отношении субъектов естественных монополий согласно основным приоритетам государственной политики на предстоящий период и защиты интересов потребителей Правительство Республики Казахстан постановляет: 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Создать Межведомственную комиссию по тарифной политике (далее - Комиссия)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Состав c изменениями, внесенными постановлениями Правительства РК от 18 сентября 2000 г. </w:t>
      </w:r>
      <w:r>
        <w:rPr>
          <w:rFonts w:ascii="Times New Roman"/>
          <w:b w:val="false"/>
          <w:i w:val="false"/>
          <w:color w:val="000000"/>
          <w:sz w:val="28"/>
        </w:rPr>
        <w:t>N 1404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марта 2001 г. </w:t>
      </w:r>
      <w:r>
        <w:rPr>
          <w:rFonts w:ascii="Times New Roman"/>
          <w:b w:val="false"/>
          <w:i w:val="false"/>
          <w:color w:val="000000"/>
          <w:sz w:val="28"/>
        </w:rPr>
        <w:t>N 400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декабря 2001 г. </w:t>
      </w:r>
      <w:r>
        <w:rPr>
          <w:rFonts w:ascii="Times New Roman"/>
          <w:b w:val="false"/>
          <w:i w:val="false"/>
          <w:color w:val="000000"/>
          <w:sz w:val="28"/>
        </w:rPr>
        <w:t>N 1654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 февраля 2002 г. </w:t>
      </w:r>
      <w:r>
        <w:rPr>
          <w:rFonts w:ascii="Times New Roman"/>
          <w:b w:val="false"/>
          <w:i w:val="false"/>
          <w:color w:val="000000"/>
          <w:sz w:val="28"/>
        </w:rPr>
        <w:t>N 151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сентября 2002 г. </w:t>
      </w:r>
      <w:r>
        <w:rPr>
          <w:rFonts w:ascii="Times New Roman"/>
          <w:b w:val="false"/>
          <w:i w:val="false"/>
          <w:color w:val="000000"/>
          <w:sz w:val="28"/>
        </w:rPr>
        <w:t>N 1073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января 2003 года 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мая 2003 г. </w:t>
      </w:r>
      <w:r>
        <w:rPr>
          <w:rFonts w:ascii="Times New Roman"/>
          <w:b w:val="false"/>
          <w:i w:val="false"/>
          <w:color w:val="000000"/>
          <w:sz w:val="28"/>
        </w:rPr>
        <w:t>N 449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января 2004 г.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июня 2004 г. </w:t>
      </w:r>
      <w:r>
        <w:rPr>
          <w:rFonts w:ascii="Times New Roman"/>
          <w:b w:val="false"/>
          <w:i w:val="false"/>
          <w:color w:val="000000"/>
          <w:sz w:val="28"/>
        </w:rPr>
        <w:t>N 617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февраля 2005 г. </w:t>
      </w:r>
      <w:r>
        <w:rPr>
          <w:rFonts w:ascii="Times New Roman"/>
          <w:b w:val="false"/>
          <w:i w:val="false"/>
          <w:color w:val="000000"/>
          <w:sz w:val="28"/>
        </w:rPr>
        <w:t>N 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июня 2005 г. </w:t>
      </w:r>
      <w:r>
        <w:rPr>
          <w:rFonts w:ascii="Times New Roman"/>
          <w:b w:val="false"/>
          <w:i w:val="false"/>
          <w:color w:val="000000"/>
          <w:sz w:val="28"/>
        </w:rPr>
        <w:t>N 644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>247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октября 2007 года N </w:t>
      </w:r>
      <w:r>
        <w:rPr>
          <w:rFonts w:ascii="Times New Roman"/>
          <w:b w:val="false"/>
          <w:i w:val="false"/>
          <w:color w:val="000000"/>
          <w:sz w:val="28"/>
        </w:rPr>
        <w:t>915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22.11.2008 </w:t>
      </w:r>
      <w:r>
        <w:rPr>
          <w:rFonts w:ascii="Times New Roman"/>
          <w:b w:val="false"/>
          <w:i w:val="false"/>
          <w:color w:val="000000"/>
          <w:sz w:val="28"/>
        </w:rPr>
        <w:t>N 1081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 Естаевич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Шадибекович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естественных монополий,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Шкарупа                 - директор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Валерьевич       регулированию и контролю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электро- и теплоэнергетики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естественных монополий,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                 -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Загипа Яхяновна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                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Ныгметулы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Куришбаев               -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Ахылбек Кажигулович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Есенбаев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 Тулеубекович        Казахстан по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Куанышбек Бахытбекович    Казахстан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Мешимбаева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Анар Ертулевна            Казахстан по статистике 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Утвердить Положение о Комиссии согласно приложению.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Для реализации возложенных задач предоставить Комиссии право запрашивать у всех государственных органов и организаций необходимую информацию и материалы, а также в установленном порядке привлекать к работе специалистов государственных органов.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Установить, что все государственные органы и организации представляют Комиссии запрашиваемую информацию и материалы с учетом требований действующего законодательства.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Возложить на Агентство Республики Казахстан по регулированию естественных монополий функции рабочего органа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 пункт 5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от 30 сентября 2002 г. N 1073; от 2 февраля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87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срок до 15 ноября 1999 года рассмотреть вопрос об эффективности и целесообразности ранее предоставленных на основании решений Правительства Республики Казахстан скидок по тарифам на услуги субъектов естественной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разработать и представить в Правительство Республики Казахстан Положение о порядке предоставления скидок с тарифов на услуги субъектов естественной монополии.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Установить, что соответствующие министерства представляют в Агентство Республики Казахстан по регулированию естественных монополий заключения о целесообразности изменения тарифа на услуги субъектов естественной монополии, включенных в государственный Регистр субъектов естественной монополии, в течение 7 рабочих дней с момента поступления к ним необходимых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 пункт 7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от 30 сентября 2002 г. N 1073; от 2 февраля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87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 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июля 1999 года N 965 "О Межведомственной комисси".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9. Настоящее постановление вступает в силу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12 ноября 1999 года N 1691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 Межведомственной комиссии по тарифной политике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Положение определяет организацию и порядок проведения заседаний и принятие решений Межведомственной комиссией по тарифной политике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Комиссия является консультативно-совещательным органом Правительства Республики Казахстан. Ее главной целью является координация и согласование действий центральных исполнительных органов и ведомств Республики Казахстан в осуществлении ценовой и тарифной политики согласно приоритетам деятельности Правительства Республики Казахстан. </w:t>
      </w:r>
    </w:p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1. Задачи и функции Комиссии </w:t>
      </w:r>
    </w:p>
    <w:bookmarkEnd w:id="10"/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Определить основными задачами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выработку согласованной ценовой и тарифной политики субъектов естественных монополий с целью определения позиции Республики Казахстан в международных договорах;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выработку согласованных действий по взаимному увязыванию тарифной политики с индикативными планами национальных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согласование предложений по заключению межотраслевых соглашений о формировании согласованного уровня тарифной политики на предстоящий год с учетом индикативных макроэкономических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рассмотрение предложений по осуществлению гибкой тарифной политики с целью поддержки отечественных товаропроизводителей, направленной на сохранение и увеличение экспорта продукции и услуг, а также развитие импортозамещения, сохранение конкурентоспособности отечественной продукции и расширение налогооблагаемой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рассмотрение проектов нормативно-правовых актов в части соблюдения межотраслевых, внутриотраслевых и региональных ценовых паритетов и балансов, определения методов гибкого тарифного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выработка общих принципов совершенствования действующих методик цено- и тарифообразования для субъектов естественной монополии. </w:t>
      </w:r>
    </w:p>
    <w:bookmarkEnd w:id="11"/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Права и полномочия Комиссии 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Для осуществления возложенных на нее функций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запрашивать и получать в установленном порядке от центральных исполнительных органов, ведомств, организаций необходимые материалы и информацию для выполнения возложенных на нее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привлекать в установленном порядке для проведения, экспертиз и консультаций специалистов из центральных и местных исполнительных органов, ведомств, организаций, зарубежных экспертов, деятельность которых связана с вопросами, относящимися к компетентности Комиссии. 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3. Организация деятельности Комиссии 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Комиссию возглавляет Председатель.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Рабочим органом Комиссии является Агентство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 пункт 4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от 30 сентября 2002 г. N 1073; от 2 февраля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87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Заседание Комиссии считается правомочным, если на нем присутствует более половины членов Комиссии.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6. Решение Комиссии принимается открытым голосованием и считается принятым, если за него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Члены Комиссии имеют право на особое мнение, которое, в случае его выражения, должно быть изложено в письменном виде и приложено к протоколу.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По результатам проведения заседаний Комиссии составляется протокол, подписываемый Председателем Комиссии.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9. В рамках своей деятельности Комиссия может для более глубокой и детальной проработки отдельных вопросов и проблем создавать временные рабочие группы с включением в их состав работников государственных органов и привлеченных экспертов.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4. Организационные вопросы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Заседание Комиссии проводится по мере необходимости, но не реже одного раза в месяц.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11. Подготовка материалов на заседания Комиссии, ведение делопроизводства и хранения документации возлагается на рабочий орган Комиссии.                     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12. Материалы рабочих заседаний Комиссии после согласования с Председателем доводится до каждого члена Комиссии не менее чем за 2 дня до заседания.              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