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fc548" w14:textId="92fc5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4 июля 2009 года "О поддержке использования возобновляемых источников энергии" и "О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августа 2009 года № 115-р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перечень нормативных правовых актов, принятие которых необходимо в целях реализации законов Республики Казахстан от 4 июля 2009 года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поддержке использования возобновляемых источников энергии </w:t>
      </w:r>
      <w:r>
        <w:rPr>
          <w:rFonts w:ascii="Times New Roman"/>
          <w:b w:val="false"/>
          <w:i w:val="false"/>
          <w:color w:val="000000"/>
          <w:sz w:val="28"/>
        </w:rPr>
        <w:t>
" и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некоторые законодательные акты Республики Казахстан по вопросам поддержки использования возобновляемых источников энергии </w:t>
      </w:r>
      <w:r>
        <w:rPr>
          <w:rFonts w:ascii="Times New Roman"/>
          <w:b w:val="false"/>
          <w:i w:val="false"/>
          <w:color w:val="000000"/>
          <w:sz w:val="28"/>
        </w:rPr>
        <w:t>
" (далее - перечень).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 и минеральных ресурсов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государственными органами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соответствующие ведомственные нормативные правовые акты и проинформировать Правительство Республики Казахстан о принятых мерах.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распоряжением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августа 2009 года № 115-р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нормативных правовых актов, принятие которых необходимо в целях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реализации законов Республики Казахстан от 4 июля 2009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поддержке использования возобновляемых источников энергии"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поддержки использования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возобновляемых источников энергии"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4053"/>
        <w:gridCol w:w="2933"/>
        <w:gridCol w:w="3533"/>
        <w:gridCol w:w="239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правового акта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завершения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Государственный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орган,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 исполнение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Правил, сроков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экономического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мониторинга 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использованием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покупки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энергии 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энергопроизводящих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МЭМР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 АРЕМ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 и сроков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ближайшей точки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к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электрическим или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тепловым сетям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использованию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МЭМР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 (созыв) АРЕМ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плана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(программы)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 объектов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использованию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возобновляемых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источников энергии
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МЭМР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МЭМР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 года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Примечание:
</w:t>
      </w:r>
      <w:r>
        <w:rPr>
          <w:rFonts w:ascii="Times New Roman"/>
          <w:b w:val="false"/>
          <w:i w:val="false"/>
          <w:color w:val="000000"/>
          <w:sz w:val="28"/>
        </w:rPr>
        <w:t>
 расшифровка аббревиатур: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МЭМР - Министерство энергетики и минеральных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Республики Казахстан по регулированию естественных монополий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