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ee6f9" w14:textId="34ee6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состоянии конституционной законности в Республике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Послание Конституционного Совета Республики Казахстан, 2004 г.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11) </w:t>
      </w:r>
      <w:r>
        <w:rPr>
          <w:rFonts w:ascii="Times New Roman"/>
          <w:b w:val="false"/>
          <w:i w:val="false"/>
          <w:color w:val="000000"/>
          <w:sz w:val="28"/>
        </w:rPr>
        <w:t>статьи 53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 Республики Казахстан направляется ежегодное послание Парламенту Республики Казахстан о состоянии конституционной законности в стране.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послание основано на результатах деятельности Конституционного Совета по обеспечению верховенства Конституции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 и на материалах, характеризующих состояние конституционной законности в стране за 2003 год.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Гарантом незыблемости Конституции, прав и свобод человека и гражданина является Президент Республики Казахстан. Ответственность за ее соблюдение и правовую защиту возлагается на все органы публичной власти и должностных лиц. Глава государства, выступая на торжественном заседании, посвященном двенадцатой годовщине независимости,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подчеркнул, что именно эта Конституция обеспечила и обеспечивает сейчас стабильность в обществе, создала предпосылки для успешного </w:t>
      </w:r>
      <w:r>
        <w:rPr>
          <w:rFonts w:ascii="Times New Roman"/>
          <w:b w:val="false"/>
          <w:i w:val="false"/>
          <w:color w:val="000000"/>
          <w:sz w:val="28"/>
        </w:rPr>
        <w:t>экономического развития. Мы все должны знать: стабильность Конституции - стабильность государства.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Конституционный Совет принял в 2003 году постановления по обращениям Президента Республики Казахстан, Председателей Палат и депутатов Парламента, Премьер-Министра, Верховного Суда Республики. Поступившие обращения касались почти всех разделов Конституции Республики.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Содержание и сущность норм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 Конституции, устанавливающих суверенитет Республики на всей ее территории и задачу государства обеспечивать целостность, неприкосновенность и </w:t>
      </w:r>
      <w:r>
        <w:rPr>
          <w:rFonts w:ascii="Times New Roman"/>
          <w:b w:val="false"/>
          <w:i w:val="false"/>
          <w:color w:val="000000"/>
          <w:sz w:val="28"/>
        </w:rPr>
        <w:t xml:space="preserve">неотчуждаемость своей территории, раскрыты в постановлении Совета по обращению Председателя Мажилиса Парламента. Поводом для обращения явились вопросы, возникшие при обсуждении депутатами проекта </w:t>
      </w:r>
      <w:r>
        <w:rPr>
          <w:rFonts w:ascii="Times New Roman"/>
          <w:b w:val="false"/>
          <w:i w:val="false"/>
          <w:color w:val="000000"/>
          <w:sz w:val="28"/>
        </w:rPr>
        <w:t>Земельного кодекса</w:t>
      </w:r>
      <w:r>
        <w:rPr>
          <w:rFonts w:ascii="Times New Roman"/>
          <w:b w:val="false"/>
          <w:i w:val="false"/>
          <w:color w:val="000000"/>
          <w:sz w:val="28"/>
        </w:rPr>
        <w:t>. На основании анализа конституционных норм Совет установил, что земельные участки, предоставляемые иностранным государствам в пользование для размещения дипломатических представительств, сохраняются в собственности государства Казахстан. Предоставление в пользование земельных участков иностранным государствам для этих целей осуществляется в соответствии с международными договорами, ратифицированными Республикой Казахстан. Такое обращение является превентивной мерой, обеспечивающей принятие законов в соответствии с Конституцией.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Конституции, закрепляющий основы правового статуса земли в Республике был предметом конституционного производства при даче толкования, а также при рассмотрении по обращению Президента страны на соответствие Конституции </w:t>
      </w:r>
      <w:r>
        <w:rPr>
          <w:rFonts w:ascii="Times New Roman"/>
          <w:b w:val="false"/>
          <w:i w:val="false"/>
          <w:color w:val="000000"/>
          <w:sz w:val="28"/>
        </w:rPr>
        <w:t>Земельного 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(постановления от 23 апреля 2003 года </w:t>
      </w:r>
      <w:r>
        <w:rPr>
          <w:rFonts w:ascii="Times New Roman"/>
          <w:b w:val="false"/>
          <w:i w:val="false"/>
          <w:color w:val="000000"/>
          <w:sz w:val="28"/>
        </w:rPr>
        <w:t>№ 4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от 10 июня 2003 года № 8). </w:t>
      </w:r>
    </w:p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гарантий соблюдения признанных Республикой Казахстан прав и свобод человека в соответствии с Конституцией является одной из важных задач Совета при официальном толковании норм ее второго раздела "Человек и гражданин". Право на личную свободу человека, закрепленное в </w:t>
      </w:r>
      <w:r>
        <w:rPr>
          <w:rFonts w:ascii="Times New Roman"/>
          <w:b w:val="false"/>
          <w:i w:val="false"/>
          <w:color w:val="000000"/>
          <w:sz w:val="28"/>
        </w:rPr>
        <w:t>статье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Конституции, стало предметом рассмотрения Советом в связи с уточнением полномочий суда и прокурора по санкционированию ареста и содержания под стражей. При разъяснении этих норм Совет исходил из главного положения Конституции о том, что высшими ценностями Республики Казахстан являются человек, его жизнь, права и свободы.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конституционные положения о гражданстве Республики Казахстан были разъяснены Конституционным Советом по обращению группы депутатов Парламента в связи с возникновением ряда вопросов при применении </w:t>
      </w:r>
      <w:r>
        <w:rPr>
          <w:rFonts w:ascii="Times New Roman"/>
          <w:b w:val="false"/>
          <w:i w:val="false"/>
          <w:color w:val="000000"/>
          <w:sz w:val="28"/>
        </w:rPr>
        <w:t>Конституционного 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выборах в Республике Казахстан". В частности, Совет в итоговом постановлении изложил, что конституционный принцип "за гражданином Республики не признается гражданство другого государства" (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10) обеспечивается следующим механизмом, не допускающим двойного гражданства: если гражданин Республики Казахстан приобретает гражданство другого государства, то за ним с этого момента не сохраняется гражданство Республики Казахстан; гражданство Республики Казахстан считается недействительным, если его приобретает иностранец, не прекращая одновременно гражданства иного государства. Разъясняя нормы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Конституции, Совет в данном постановлении указал, что только граждане Республики Казахстан обладают всем комплексом прав (в том числе активным и пассивным избирательными правами), свобод и обязанностей, предусмотренных Основным Законом, тогда как иностранцы и лица без гражданства пользуются правами и свободами, а также несут обязанности, распространяющиеся на граждан, за исключением случаев, предусмотренных Конституцией, законами и международными договорами. Конституционный Совет полагает, что на основании названного постановления Совета необходимо привести в соответствие с нормами Конституции законодательство и международные договоры с участием Республики Казахстан, регулирующие отношения гражданства.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рассмотрении представления Алматинского районного суда города Астаны о признании неконституционной </w:t>
      </w:r>
      <w:r>
        <w:rPr>
          <w:rFonts w:ascii="Times New Roman"/>
          <w:b w:val="false"/>
          <w:i w:val="false"/>
          <w:color w:val="000000"/>
          <w:sz w:val="28"/>
        </w:rPr>
        <w:t>статьи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реабилитации жертв массовых политических репрессий" Совет установил, что в деятельности правоприменительных органов Республики имеют место различные подходы при применении указанной статьи. В целях обеспечения единообразного понимания и применения статьи 26 названного Закона, Конституционный Совет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24 января 2003 года № 9 рекомендовал Верховному Суду Республики Казахстан принять нормативное постановление, разъясняющее вопросы применения Закона "О реабилитации жертв массовых политических репрессий". В соответствии с приведенным постановлением Конституционного Совета Верховный Суд в </w:t>
      </w:r>
      <w:r>
        <w:rPr>
          <w:rFonts w:ascii="Times New Roman"/>
          <w:b w:val="false"/>
          <w:i w:val="false"/>
          <w:color w:val="000000"/>
          <w:sz w:val="28"/>
        </w:rPr>
        <w:t>нормативном 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20 марта 2003 года № 9 дал разъяснение, согласно которому действия </w:t>
      </w:r>
      <w:r>
        <w:rPr>
          <w:rFonts w:ascii="Times New Roman"/>
          <w:b w:val="false"/>
          <w:i w:val="false"/>
          <w:color w:val="000000"/>
          <w:sz w:val="28"/>
        </w:rPr>
        <w:t>статей 18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названного Закона распространяются на жертв массовых политических репрессий, реабилитированных как до вступления Закона в силу, так и после принятия Закона. Теперь суды не вправе отказывать в рассмотрении обращений лиц, реабилитированных после вступления названного Закона в силу.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Обеспечению верховенства Конституции и конституционной законности в правоприменительной практике способствовали принятые по обращению депутатов Парламента постановления Конституционного Совета об официальном толковании </w:t>
      </w:r>
      <w:r>
        <w:rPr>
          <w:rFonts w:ascii="Times New Roman"/>
          <w:b w:val="false"/>
          <w:i w:val="false"/>
          <w:color w:val="000000"/>
          <w:sz w:val="28"/>
        </w:rPr>
        <w:t>статей 50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52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Конституции, касающихся регистрации депутатов Сената и Мажилиса, срока их полномочий, вопросов депутатской неприкосновенности (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11 февраля 2003 года № 1).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Решения Конституционного Совета принимались с учетом одного из наиболее важных конституционных положений о единстве государственной власти, осуществления ее в соответствии с принципом разделения на законодательную, исполнительную и судебную ветви. Вопросы взаимодействия и полномочий Парламента и Правительства Республики в законодательном процессе, использования сдержек и противовесов между законодательной и исполнительной ветвями власти были предметом рассмотрения в Совете по обращению Премьер-Министра Республики Казахстан.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Совета от 13 мая 2003 года № 6 дано официальное толкование норм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61 и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63 Конституции, регулирующих отношения между Парламентом и Правительством Республики. Разъяснены вопросы, возникающие в законодательном процессе в связи с непринятием внесенного Правительством проекта закона, постановкой вопроса о доверии Правительству, принятием закона без голосования в случае, если предложение о вотуме недоверия не наберет установленного Конституцией необходимого числа голосов. Советом также раскрыто содержание конституционного положения о непреодолимых разногласиях между Парламентом и другими ветвями власти в контексте пункта 1 статьи 63 Конституции.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Как и в предыдущие годы приходится констатировать, что количество обращений судов в порядке </w:t>
      </w:r>
      <w:r>
        <w:rPr>
          <w:rFonts w:ascii="Times New Roman"/>
          <w:b w:val="false"/>
          <w:i w:val="false"/>
          <w:color w:val="000000"/>
          <w:sz w:val="28"/>
        </w:rPr>
        <w:t>статьи 78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 о признании закона или иного нормативного правового акта, ущемляющего закрепленные Конституцией права и свободы человека и гражданина, неконституционным было незначительным.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Верховный Суд Республики обратился в Конституционный Совет с представлением о признании не соответствующими Конституции ряда норм Уголовного и Уголовно-процессуального кодексов Республики Казахстан, предусматривающих ответственность лиц, ранее два и более раз судимых за хищение либо вымогательство, в части учета судимости за преступления, совершенные лицом в возрасте до восемнадцати лет. Изучив материалы обращения, Совет признал, что названные в обращении нормы Уголовно-процессуального кодекса не противоречат Конституции. В отношении норм Уголовного кодекса в части учета судимости за преступления, совершенные в возрасте до восемнадцати лет, конституционное производство было прекращено в связи с не подведомственностью вопросов правоприменительной практики (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26 июня 2003 года № 9).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 исполнения постановлений Конституционного Совета свидетельствует о том, что изложенные в них правовые позиции не всегда своевременно учитываются в законодательной и правоприменительной деятельности. Конституционный Совет полагает, что при проведении правовой экспертизы проектов законов, вносимых в Парламент, необходимо обязательно обращать внимание на соответствие их постановлениям Конституционного Совета.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укрепления конституционной законности в стране следовало бы провести анализ реализации норм, предусматривающих конституционную ответственность, а также законодательства, устанавливающего ответственность за несоблюдение норм Конституции и конституционных законов Республики. На основании полученных данных предлагаем разработать предложения по законодательному урегулированию названных отношений.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текущем законодательстве Республики имеются пробелы по вопросам ответственности, предусмотренной в отсылочных нормах законов. Так, например, статья 11 Указа Президента Республики Казахстан, имеющего силу конституционного закона, "О Конституционном Совете Республики Казахстан" устанавливает независимость Председателя и членов Совета и подчинение их только Конституции и названному Указу. Какое-либо вмешательство в их деятельность, а также оказание давления или иного воздействия на них в какой бы то ни было форме не допускаются и влекут ответственность по закону. В настоящее время в действующем законодательстве ответственность за названные действия не предусмотрена, следовательно, норма статьи 11 Указа не обеспечена юридической гарантией.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4 статьи 21 приведенного Указа Президента предусмотрено, что сообщение Конституционному Совету заведомо ложных сведений или непредставление затребованных документов, материалов и иной информации расценивается как неуважение к Совету и влечет ответственность по закону. Однако в действующем законодательстве нет норм, предусматривающих ответственность за неуважение к Конституционному Совету.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предыдущем послании Совет обращал внимание на необходимость внесения изменений и дополнений в Указ Президента Республики Казахстан, имеющий силу конституционного закона, "О Конституционном Совете Республики Казахстан". Восьмилетний опыт работы Совета, изменения и дополнения, внесенные в Конституцию Республики в 1998 году, дают основания пересмотреть отдельные положения этого нормативного правового акта и дополнить новыми нормами, направленными на улучшение деятельности Конституционного Совета.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последние годы наблюдается тенденция улучшения социально-экономического положения граждан Республики. Снижается социальная напряженность в обществе. Вместе с тем имеют место нарушения соблюдения положений Конституции, касающихся социальных и экономических прав граждан.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предыдущем послании Конституционный Совет обратил внимание на несовершенство правового регулирования трудовых отношений, на нарушения конституционных прав граждан в этой сфере, допускаемые работодателями. Согласно Конституции Республики Казахстан человек имеет право на условия труда, отвечающие требованиям безопасности и гигиены, на вознаграждение за труд без какой-либо дискриминации.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Однако поступившие в Конституционный Совет данные государственных органов свидетельствуют о том, что до сих пор одним из уязвимых мест нашего общества остаются трудовые права граждан. Так, по данным Министерства труда и социальной защиты населения за прошедший год выявлено 115 294 нарушений трудового законодательства. Проведенная органами прокуратуры проверка соблюдения трудового законодательства иностранными компаниями и предприятиями с иностранным участием показала, что условия труда в названных предприятиях не всегда соответствуют требованиям, установленным законодательством по охране труда. Большее количество нарушений условий труда приходится на предприятия постоянно связанные с риском возникновения чрезвычайных ситуаций и аварий. Тем самым ущемляется право работника на безопасные условия труда, установленное в пункте 2 статьи 24 Конституции.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Имеют место факты дискриминации при оплате труда граждан Республики в иностранных компаниях и на предприятиях с иностранным участием. Так, при одинаковой квалификации оплата труда казахстанских рабочих консорциума "ССС-Сайпем" меньше, чем у иностранных рабочих. При этом для работников из числа граждан Республики Казахстан, работающих непосредственно на месторождении, не предусмотрена дополнительная оплата труда в выходные дни, установленные казахстанским трудовым законодательством.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Одним из основных факторов, препятствующих обеспечению конституционных прав граждан Республики на труд, является нелегальная трудовая миграция граждан сопредельных государств. Эффективность борьбы с этим явлением сдерживается отсутствием практической координации миграционной политики и незавершенностью законодательной базы стран, вовлеченных в миграционный обмен. Реализация внесенных 27 января текущего года изменений и дополнений в Закон Республики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 "О занятости населения" должна положительно отразиться на практическом регулировании миграционных процессов.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Последние годы наблюдается динамика снижения преступности. По статистическим данным, в 2003 году зарегистрировано на 16 666 преступлений меньше, чем в предыдущем году. Однако отмечено увеличение отдельных видов тяжких преступлений, среди которых: умышленное убийство с покушением (на 24), умышленное причинение тяжкого вреда здоровью (на 30), изнасилование (на 43).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Одним из видов правонарушений, представляющих наибольшую общественную опасность, являются коррупционные преступления. Притом, что число зарегистрированных коррупционных преступлений (536) сравнительно невелико по отношению к другим видам преступлений, они представляют серьезную угрозу проводимым в Республике реформам. Их опасность заключается в том, что совершаются они лицами, </w:t>
      </w:r>
      <w:r>
        <w:rPr>
          <w:rFonts w:ascii="Times New Roman"/>
          <w:b w:val="false"/>
          <w:i w:val="false"/>
          <w:color w:val="000000"/>
          <w:sz w:val="28"/>
        </w:rPr>
        <w:t xml:space="preserve">уполномоченными осуществлять от имени государства определенные функции. В 2003 году привлечены к ответственности за злоупотребление служебными полномочиями 222 должностных лица, за получение взятки - 210. 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Государственной программе борьбы с коррупцией на 2001-2005 годы делается упор как на повышение ответственности в борьбе с коррупцией государственных органов, так и на социальное партнерство всех ветвей власти и институтов гражданского общества в решении этой проблемы. Конституционный Совет считает, что в целях снижения уровня коррупционных правонарушений и обеспечения защиты прав и законных интересов граждан, общества и государства необходимо провести антикоррупционную экспертизу экономического блока действующего законодательства, а также сделать обязательным этот вид экспертизы для всех законопроектов, вносимых в Парламент. Нечеткость правовых норм, допускаемые исключения из правил, пробелы правового регулирования и иные недостатки законодательства способствуют совершению правонарушений, особенно экономических и коррупционных.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 сведений, представленных Генеральной прокуратурой, свидетельствует о том, что остаются распространенными нарушения законности в деятельности правоохранительных органов. Допускается укрытие от учета неочевидных преступлений. Тем самым нарушается право граждан, юридических лиц и государства на охрану своих прав и законных интересов. В 2003 году прокуратурой выявлено и поставлено на учет 2007 ранее незарегистрированных преступлений. В истекшем году в целом по фактам нарушений законности прокурорами внесено 7560 представлений и вынесено постановлений, по которым привлечено к дисциплинарной ответственности 6657 сотрудников правоохранительных органов.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Генеральная прокуратура Республики подчеркивает, что выявленные нарушения конституционных прав и свобод граждан свидетельствуют о том, что ответственные должностные лица органов уголовного преследования, призванные осуществлять ведомственный контроль за деятельностью подчиненных сотрудников, действенных мер по предупреждению и пресечению нарушений законности не предпринимают. Некоторые руководители органов уголовного преследования на местах требуют от подчиненных только улучшения показателей работы, не интересуясь тем, как они этого добиваются.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Оперативно-следственные службы продолжают использовать незаконное задержание граждан в целях получения интересующей информации. Все эти действия носят скрытый характер. Распространены факты незаконного доставления граждан в органы внутренних дел, содержание их в служебных кабинетах и других помещениях. Органами прокуратуры в ходе проверок выявлен 341 факт незаконного содержания граждан в служебных помещениях.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Республике в соответствии с конституционным правом каждого человека на жизнь, с учетом требований международных норм о правах человека и об обращении с правонарушителями осуществляется гуманизация уголовно-правовой системы. Указом Главы государства объявлен мораторий на смертную казнь. В целях реализации этого Указа внесены изменения и дополнения в действующие Уголовный, Уголовно-процессуальный и Уголовно-исполнительный кодексы Республики. С учетом норм международных актов об обращении с правонарушителями, ратифицированных Республикой, внесены изменения и дополнения в законодательство, регулирующее правовое положение осужденных, режим отбывания наказания, трудовые отношения осужденных.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Однако, несмотря на все усилия, в уголовно-исправительных учреждениях, в местах временного содержания лиц, совершивших уголовно наказуемые деяния, нарушаются конституционные права человека. Фактические условия содержания осужденных не в полной мере соответствуют общепринятым стандартам.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данным Генеральной прокуратуры за 12 месяцев 2003 года освобождено из карцеров, штрафных изоляторов и помещений камерного типа незаконно содержащихся 100 осужденных и 9 подследственных. В связи с изложенным Конституционный Совет обращает внимание уполномоченных государственных органов и должностных лиц государства на допускаемые правонарушения, на недостаточность защиты конституционных прав, осужденных и лиц, содержащихся под стражей до суда. Проведение в Парламенте слушаний по вопросам соблюдения прав обвиняемых и осужденных, содержащихся под стражей, намеченное постановлением Мажилиса, меры, принимаемые Министерством юстиции по этим вопросам, освещение в средствах массовой информации дадут положительный результат.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Конституционный Совет полагает, что для обеспечения конституционной законности необходимо усиление координации взаимодействия правоохранительных органов и повышение персональной ответственности их руководителей за обеспечение прав человека и за состояние конституционной законности в стране.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Одним из важных показателей состояния конституционной законности является обеспечение избирательных прав граждан Республики, соблюдение норм законодательства о выборах. Прошедшие выборы в маслихаты показали, что имели место нарушения законодательства, о чем свидетельствуют обращения в судебные органы. Так, в ряде регионов избирательные комиссии требовали от граждан, желающих выдвинуть свою кандидатуру на выборах в маслихаты, перечень тех документов, которые не указаны в законодательстве. 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Нередко членами комиссии назначались лица, находящиеся в отношениях подчиненности.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Также отмечено, что не была обеспечена открытость работы избирательных комиссий.</w:t>
      </w:r>
    </w:p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Принятие Парламентом </w:t>
      </w:r>
      <w:r>
        <w:rPr>
          <w:rFonts w:ascii="Times New Roman"/>
          <w:b w:val="false"/>
          <w:i w:val="false"/>
          <w:color w:val="000000"/>
          <w:sz w:val="28"/>
        </w:rPr>
        <w:t>Конституционного 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выборах в Республике Казахстан" в новой редакции позволит сократить число нарушений при проведении выборов. Вместе с тем, обеспечить честные и прозрачные выборы можно только в том случае, если все участники избирательного процесса будут неукоснительно соблюдать нормы Конституции и выборного законодательства Республики.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Республике продолжается процесс демократизации общества как средства обеспечения конституционной законности, развития механизма общественного контроля. Повышается статус неправительственных организаций - одного из важных институтов гражданского общества. Об этом свидетельствуют принятие Программы государственной поддержки НПО Республики Казахстан, принимаемые меры по законодательному урегулированию их деятельности. В выступлении на Гражданском форуме Глава государства отметил, что неправительственные организации могли бы активнее участвовать в реализации правовой реформы, в законотворческой деятельности, расширении правовых гарантий личности.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последние годы возросла роль таких институтов гражданского общества, как политические партии, общественные движения, независимые средства массовой информации.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правового государства в Республике требует консолидации усилий всех государственных органов, институтов гражданского общества и граждан по обеспечению верховенства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>, соблюдению конституционной законности в стране.</w:t>
      </w:r>
    </w:p>
    <w:bookmarkEnd w:id="3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Конституционный Совет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