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38bd" w14:textId="e9a3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состоянии Конституционной законности в Республике Казахстан" (по итогам деятельности за 1996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Конституционного Совета Республики Казахстан, 1996 г.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послание направляется Парламенту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Указом Президента Республики Казахстан, имеющим силу Конституционного закона, "О Конституционном Совете Республики Казахстан". Основой послания явились результаты обобщения практики Конституционного Совета за период с февраля 1996 года по февраль 1997 года.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как Основной Закон государства составляет правовую основу государственной и общественной жизни. Ее функционирование обеспечивает в обществе режим конституционной законности. Этот политико-правовой режим требует от всех субъектов общественной жизни строгого и неуклонного соблюдения и исполнения конституционных норм. Одним из гарантов обеспечения режима конституционной законности является Конституционный Совет Республики Казахстан, призванный обеспечивать верховенство Конституции на всей территории Республики.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первый год работы Конституционным Советом рассмотрено 11 обращений: 2 – о конституционности принятых Парламентом законов, 4 – по вопросам официального толкования норм Конституции и 5 – по обращениям судов республики.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рассмотрел обращение Президента Республики Казахстан Н.А. Назарбаева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принятого Парламентом без голосования Закона Республики Казахстан "О внесении изменений и дополнений в Закон Казахской ССР "О пенсионном обеспечении граждан в Казахской ССР".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реально складывающейся экономической ситуации, демографической обстановки и сложного положения в пенсионном обеспечении, Правительство внесло в Парламент законопроект, который предусматривал реформирование пенсионной системы путем увеличения возрастных границ выхода на пенсию, упорядочения льгот, связанных с ранним выходом на пенсию, дифференциации пенсионного обеспечения в различных отраслях экономики. Судьба этого закона оказалась трудной, и он был принят лишь с применением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путем постановки Премьер-министром вопроса о доверии Правительству.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пенсионного закона, особенно в части увеличения пенсионного возраста, вызвало неоднозначную реакцию как парламентариев, так и населения страны. Поэтому Президент республики до подписания этого закона обратился в Конституционный Совет на предмет его соответствия Конституции.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закона в Конституционном Совете позиции членов Совета также не были однозначными, решение о конституционности закона было принято большинством голосов. Обосновывая такое решение, Конституционный Совет исходил из того, что ни о пенсионном возрасте, ни о минимальном размере пенсии соответствующих норм в Конституции не имеется. Эти вопросы регулируются текущим законодательством, в связи с чем изменения в пенсионное законодательство были признаны конституционными.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обращению Председателя Сената Парламента Республики Казахстан О. Байгелди Конституционным Советом рассмотрен Закон Республики Казахстан "О внесении изменений и дополнений в некоторые законодательные акты Республики Казахстан" на предмет его соответствия Конституции. В этом законе имеется правовая норма, вносящая в </w:t>
      </w:r>
      <w:r>
        <w:rPr>
          <w:rFonts w:ascii="Times New Roman"/>
          <w:b w:val="false"/>
          <w:i w:val="false"/>
          <w:color w:val="000000"/>
          <w:sz w:val="28"/>
        </w:rPr>
        <w:t>статью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дополнение следующего содержания: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"Законодательными актами могут быть предусмотрены возможность и основания принудительного выкупа акций банков и небанковских финансовых учреждений в случае наличия у них отрицательного размера капитала, рассчитываемого в установленном законодательством порядке", которая вызвала у части депутатов сомнение в ее конституционности.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 конституционности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внесения связанных с ним изменений в другие законы по вопросам банковской деятельности представлял особую сложность и обсуждался Конституционным Советом в условиях, когда в целом банки второго уровня были в неустойчивом положении, сказывались негативные последствия деятельности Крамдс-банка. Решение было принято большинством голосов.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по данному вопросу Конституционный Совет исходил из следующего. В Конституции установлено, что в "Республике Казахстан признаются и равным образом защищаются государственная и частная собственность"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6) и предусмотрено, что "никто не может быть лишен своего имущества, иначе как по решению суда. Принудительное отчуждение имущества, для государственных нужд в исключительных случаях, предусмотренных законом, может быть произведено при условии равноценного его возмещения"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26). Таким образом, Конституция Республики Казахстан в исключительных случаях допускает принудительное отчуждение имущества при соблюдении определенных условий.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Принудительный выкуп акций, являющихся собственностью акционеров, осуществляется для государственных нужд в целях защиты интересов кредиторов (вкладчиков) и для обеспечения устойчивости банковской системы Республики. Наличие же отрицательного размера капитала у банков и небанковских финансовых учреждений относится к исключительным случаям, при которых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Конституции допускает принудительное отчуждение имущества.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Конституции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72), официальное толкование норм Конституции вправе давать только Конституционный Совет Республики.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года принято три постановления Конституционного Совета об официальном толковании норм Конституции Республики, а по четвертому обращению было вынесено постановление об отказе в принятии к конституционному производству.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обращением Председателя Мажилиса Парламента М.Т. Оспанова Конституционным Советом дано официальное толкование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Конституции Республики Казахстан.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Поводом к обращению в Конституционный Совет послужили выступления депутатов Мажилиса Парламента с предложением о толковании вышеуказанных статей Конституции в связи с принятием Закона Республики Казахстан "О внесении изменений и дополнений в Закон Казахской ССР "О пенсионном обеспечении граждан в Казахской ССР".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Осуществляя толкование по данному обращению, Конституционный Совет исходил из закрепленного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Конституции определения "действующее право" Республики Казахстан. Конституционный Совет разъяснил, что указанное определение включает в себя систему норм, содержащихся в принятых в установленном порядке правомочными субъектами нормативных правовых актах: Конституции и соответствующих ей законах Республики, Указах Президента, постановлениях Парламента, его Палат и Правительства Республики, иных нормативных правовых актах, международных договорах, ратифицированных Республикой Казахстан, нормативных постановлениях Конституционного Совета и Верховного Суда Республики. Высшей юридической силой обладает Конституция Республики Казахстан.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названные нормативные правовые акты включаются в состав действующего права, если они не отменены, в том числе - в связи с принятием новых нормативных актов. Внесение изменений или дополнений в нормативные правовые акты должно осуществляться в пределах компетенции соответствующего органа, с соблюдением установленного порядка.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Конституционного Совета было также подтверждено, что законодательные и иные нормативные правовые акты, регулируя самые разнообразные сферы общественных отношений, приоритет отдают правам и свободам человека и гражданина, которые должны выступать главным ориентиром законодательной и правоприменительной практики в соответствии с Конституцией.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толкование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Конституции Республики Казахстан по обращению Премьер-министра Республики Казахстан А.М. Кажегельдина от 26 ноября 1996 года имеет важное значение в реализации закрепленного Конституцией принципа разделения властей. Поводом к обращению послужил спор о компетенции между органами власти. Так, депутатами Мажилиса Парламента при обсуждении проекта Закона Республики Казахстан "О бюджетной системе" ставился вопрос о представлении в Парламент и Счетный комитет отчета Правительства об исполнении республиканского бюджета за месяц, квартал и за год с пояснительными записками, а также со всеми приложениями к ним в сроки, определенные Парламентом. Предлагалось также утверждение республиканского бюджета и на более короткие периоды, чем на один год. Понятно желание депутатов Парламента быть не только в курсе хода исполнения республиканского бюджета, но и оперативно вносить в него коррективы. Нелегкая экономическая обстановка, постоянные неплатежи, рост государственного долга требуют особо тщательного контроля за выполнением Закона о бюджете. Конституционный Совет как орган, обеспечивающий верховенство Конституции, подчинялся только Конституции и постановил, что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Конституции Республики Казахстан следует понимать так, что Парламент на совместном заседании Палат в соответствии с действующим законодательством о бюджетной системе Республики Казахстан утверждает республиканский бюджет сроком на один год и годовые отчеты Правительства и Счетного комитета по контролю за исполнением республиканского бюджета о его исполнении.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Рассмотрено также обращение Председателя Мажилиса Парламента М. Т. Оспанова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Конституции Республики. Указанная норма запрещает депутату Парламента занимать иные оплачиваемые должности, кроме преподавательской, научной или иной творческой деятельности, осуществлять предпринимательскую деятельность, входить в состав руководящего органа или наблюдательного совета коммерческой организации.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постановлении Конституционный Совет, давая официальное толкование, разъяснил, что следует понимать под названными видами деятельности, которыми в порядке исключения разрешено заниматься депутатам, подчеркнув при этом целесообразность использования научного и творческого потенциала депутатского корпуса. Преподавательскую, научную или иную творческую деятельность депутаты могут осуществлять по совместительству без занятия руководящих должностей и, как правило, за пределами своего рабочего времени в Парламенте.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 обращение из четырех по официальному толкованию Конституционным Советом не было принято к конституционному производству. В этом обращении ставился вопрос об официальном толковании положений пятнадцати статей Конституции, а также понятий "исконная казахская земля" и "казахстанский патриотизм", содержащихся соответственно в преамбуле и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 В принятии названного обращения об официальном толковании было отказано ввиду его несоответствия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установленным Указом "О Конституционном Совете Республики Казахстан" форме и содержанию обращения. В постановлении Конституционного Совета было также указано, что названные в обращении понятия из текста Конституции не обладали признаками правовой нормы и не подлежали толкованию Советом.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Конституционный Совет к работе по официальному толкованию норм Конституции привлекал в качестве специалистов ученых правоведов и экономистов. В заседаниях Конституционного Совета участвовали Вице-Премьер, министры, депутаты Парламента, Председатель Нацбанка, представители других государственных органов.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производстве Конституционного Совета находится обращение Президента Республики Казахстан Н.А. Назарбаева об официальном толковании отдельных норм, закрепленных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категорий обращений, рассматриваемых Конституционным Советом, являются представления судов о признании законов и иных нормативных правовых актов неконституционными.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суды не вправе применять законы и иные нормативные правовые акты, ущемляющие закрепленные Конституцией права и свободы человека и гражданина.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 Так, например, Конституционный Совет рассмотрел обращение (представление) председателя Мангистауского областного суда в части признания 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Казахской ССР, противоречащими Конституции и признал приведенные в обращении доводы убедительными.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никому не может быть без его согласия изменена подсудность, предусмотренная для него законом.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гражданские дела, подведомственные судам, независимо от их категории, отнесены к подсудности районных (городских) судов. Принятие вышестоящим судом дела к своему производству для рассмотрения его в качестве суда первой инстанции означает не что иное как изменение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родовой подсудности.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</w:t>
      </w:r>
      <w:r>
        <w:rPr>
          <w:rFonts w:ascii="Times New Roman"/>
          <w:b w:val="false"/>
          <w:i w:val="false"/>
          <w:color w:val="000000"/>
          <w:sz w:val="28"/>
        </w:rPr>
        <w:t>статьи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не обуславливают принятие дела к производству вышестоящего, в частности, областного суда получением на это согласия сторон по делу и тем самым нарушают вышеназванную конституционную норму о том, что никому не может быть без его согласия изменена подсудность, предусмотренная для него законом.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указанных обстоятельствах рассмотренные Конституционным Советом статьи (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000000"/>
          <w:sz w:val="28"/>
        </w:rPr>
        <w:t xml:space="preserve">) ГПК не могли быть признаны соответствующими Конституции.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в </w:t>
      </w:r>
      <w:r>
        <w:rPr>
          <w:rFonts w:ascii="Times New Roman"/>
          <w:b w:val="false"/>
          <w:i w:val="false"/>
          <w:color w:val="000000"/>
          <w:sz w:val="28"/>
        </w:rPr>
        <w:t>статье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положение предоставляет право судебным органам обращаться в Конституционный Совет с представлениями о признании конституционными только тех законов или иных нормативных правовых актов, которые регламентируют закрепленные Конституцией права и свободы человека и гражданина. И не предоставляет им право на обращение по спорам, связанным с деятельностью юридических лиц (что имело место по ранее действующему законодательству).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один из городских судов обратился с представлением о признании неконституционным постановления Правительства республики, которым объявлялся мораторий для погашения кредиторской задолженности акционерного общества, переданного в управление фирме. Даже при наличии веских оснований говорить о необоснованном ущемлении прав кредиторов акционерного общества. Конституционный Совет отказал в принятии представления городского суда к своему производству, поскольку постановление Правительства распространяет свое действие только на юридические лица.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столкнулся также с тем, что отдельные суды в своих представлениях исходят из весьма распространенного толкования правовых актов, ущемляющих права и свободы человека и гражданина. Так, председатель Восточно-Казахстанского областного суда обратился в Конституционный Совет с представлением о признании неконституционной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союзах", согласно которой увольнение по инициативе администрации работников, избиравшихся в состав профсоюзных органов, не допускается в течение двух лет после окончания выборных полномочий, кроме случаев полной ликвидации предприятия или совершения работником виновных действий. По мнению председателя суда, приведенная статья Закона противоречит положениям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о том, что все равны перед законом и судом.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Отказывая в приеме представления к производству, Конституционный Совет исходил из того, что об ущемлении прав и свобод человека и гражданина следует говорить только в случаях, когда в законах для отдельных индивидов или их незначительной группы устанавливаются худшие условия, чем для основной массы населения. Если же в законах идет речь о льготах и преимуществах отдельных или группы субъектов, которые могут в определенной мере ухудшать положение основной массы, можно в установленном порядке оспаривать обоснованность таких льгот и преимуществ.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отчетный период в Конституционный Совет поступило 147 писем граждан и 10 коллективных заявлений от работников организаций и учреждений, которые, не рассматривая, направлялись по принадлежности, и по ним можно судить о том, что в деятельности государственных органов имеет место невыполнение конкретных действий или обязанностей, что приводит к неисполнению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 свободах человека и гражданина и в целом к нарушениям конституционной законности.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судами в 1996 год рассмотрено 15780 дел о невыплате заработной платы, из них удовлетворено 15504 иска, а за 1995 год рассмотрено 3358 и удовлетворено 3178 исков.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причин необеспечения конституционной законности в республике является также несовершенство в деятельности государственного аппарата. Так, например, в 1996 году Генеральной прокуратурой было опротестовано 8 правовых актов, принятых Правительством Республики с нарушениями конституционной законности.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Уважение и соблюдение прав человека и гражданина - один из главных показателей состояния конституционной законности в обществе и государстве.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 Республики имеет высшую юридическую силу и прямое действие на всей территории страны, что отражено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4. В целях разъяснения указанных положений члены Конституционного Совета и аппарат выступали с лекциями, докладами на конференциях, семинарах, а также в средствах массовой информации.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заключение следует отметить, что некоторые обращения были вызваны тем, что ранее принятые законы вступают в противоречие с нормами Конституции. Поэтому необходимо привести законодательство в соответствие с действующей Конституцией (</w:t>
      </w:r>
      <w:r>
        <w:rPr>
          <w:rFonts w:ascii="Times New Roman"/>
          <w:b w:val="false"/>
          <w:i w:val="false"/>
          <w:color w:val="000000"/>
          <w:sz w:val="28"/>
        </w:rPr>
        <w:t>статья 92</w:t>
      </w:r>
      <w:r>
        <w:rPr>
          <w:rFonts w:ascii="Times New Roman"/>
          <w:b w:val="false"/>
          <w:i w:val="false"/>
          <w:color w:val="000000"/>
          <w:sz w:val="28"/>
        </w:rPr>
        <w:t xml:space="preserve">). Исполнение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законов - это необходимое и постоянное правило жизни, следовательно, приведение в соответствие с Конституцией законов - важный этап в обеспечении соблюдения конституционной законности.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Конституционный Совет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