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087d" w14:textId="f040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2010 года № 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 Собрании актов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республиканской печати в изложении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Министерство финансов Республики Казахстан путем передачи ему функций и полномочий в области формирования бюджетной, налоговой и таможенной политики и бюджетного планирования от Министерства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 экономики и бюджетного планирования Республики Казахстан путем его преобразования в Министерство экономического развития и торговли Республики Казахстан, в том числе с наделением его функциями и полномочиями в области стратегического планирования и регионального развития, а также с </w:t>
      </w:r>
      <w:r>
        <w:rPr>
          <w:rFonts w:ascii="Times New Roman"/>
          <w:b w:val="false"/>
          <w:i w:val="false"/>
          <w:color w:val="000000"/>
          <w:sz w:val="28"/>
        </w:rPr>
        <w:t>передачей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ему функций и полномочий в области торговли от Министерства индустрии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Министерство индустрии и торговли Республики Казахстан путем его преобразования в Министерство индустрии и новых технологий Республики Казахстан, в том числе с передачей ему функций и полномочий в области электроэнергетики, горнорудной и атомной промышленности от Министерства энергетики и минеральных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Министерство энергетики и минеральных ресурсов Республики Казахстан путем его преобразования в 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Министерство культуры и информации Республики Казахстан путем его преобразования в Министерство культуры Республики Казахстан, в том числе с </w:t>
      </w:r>
      <w:r>
        <w:rPr>
          <w:rFonts w:ascii="Times New Roman"/>
          <w:b w:val="false"/>
          <w:i w:val="false"/>
          <w:color w:val="000000"/>
          <w:sz w:val="28"/>
        </w:rPr>
        <w:t>передачей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ему функций и полномочий в сфере обеспечения прав граждан на свободу вероисповедания и взаимодействия с религиозными объединениями от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Агентство по информатизации и связи Республики Казахстан путем его преобразования в Министерство связи и информации Республики Казахстан, в том числе с передачей ему функций и полномочий в области массовой информации от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экономики и бюджетного планирования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индустрии и торговли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энергетики и минеральных ресурсов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и информации Республики Казахстан" изложить соответственно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экономического развития и торговли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индустрии и новых технологий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нефти и газа Республики Казахстан",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культуры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"Министерство связи и информации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строку "Агентство Республики Казахстан по информатизации и связи"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перераспределение штатной численности реорганизуемых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