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b1870" w14:textId="24b1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Казахстан, имеющий силу Закона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20 июля 1995 г. N 2375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Указ Президента Республики Казахстан, имеющий силу Закона, от 17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Z952200_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лицензировании" следующее изменение: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34 статьи 9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"34) разведка, добыча, переработка, хранение драгоценных металлов и драгоценных камней, изготовление ювелирных изделий, операции с аффинированными драгоценными металлами и драгоценными камнями в физическом состоянии".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вступает в силу со дня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