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8aa9" w14:textId="c208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Кадетского корпуса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июля 1996 г. N 3049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подготовки кадров младшего командного состава для Вооруженных Сил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Кадетский корпус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общая численность учащихся Кадетского корпуса составляет 360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местом нахождения Кадетского корпуса является город Щучинск Кокшетауской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утвердить положение о Кадетском корпусе;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решить вопросы размещения, материально-технического и финансового обеспечения Кадетского корпуса в пределах ассигнований, предусмотренных в республиканском бюджете ни 1996 год на оборону;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начало учебного процесса в Кадетском корпусе с 1 сентября 1996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приступить к строительству объектов комплекса Кадетского корпуса;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 принять иные необходимые меры по обеспечению деятельности Кадетского корпуса,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