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8f9e" w14:textId="d9f8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и выплаты материальной помощи одному из родителей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23 августа 2003 года N 179. Зарегистрировано Управлением юстиции Западно-Казахстанской области 15 сентября 2003 года N 2280. Утратило силу постановлением акимата Западно-Казахстанской области от 18 ноября 2014 года № 305.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постановлением акимата Западно-Казахстанской области от 18.11.2014 №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 целях оказания материальной помощи одному из родителей детей-инвалидов, воспитывающихся и обучающихся на дому, или лицам их заменяющим,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Западно-Казахстанской области от 07.04.2006 </w:t>
      </w:r>
      <w:r>
        <w:rPr>
          <w:rFonts w:ascii="Times New Roman"/>
          <w:b w:val="false"/>
          <w:i w:val="false"/>
          <w:color w:val="ff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(прилагаемые) Правила назначения и выплаты материальной помощи одному из родителей детей-инвалидов, воспитывающихся и обучающихся на дому.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координации занятости и социальных программ Западно-Казахстанской области обеспечить контроль за своевременным назначением и выплатой материальной помощи одному из родителей детей-инвалидов, воспитывающихся и обучающихся на дому.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акимата Западно-Казахстанской области от 09.03.2005 </w:t>
      </w:r>
      <w:r>
        <w:rPr>
          <w:rFonts w:ascii="Times New Roman"/>
          <w:b w:val="false"/>
          <w:i w:val="false"/>
          <w:color w:val="ff0000"/>
          <w:sz w:val="28"/>
        </w:rPr>
        <w:t>N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Утемисова Ш. 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Постановлением акимата Западно-Казахстанской области от 09.03.2005 </w:t>
      </w:r>
      <w:r>
        <w:rPr>
          <w:rFonts w:ascii="Times New Roman"/>
          <w:b w:val="false"/>
          <w:i w:val="false"/>
          <w:color w:val="ff0000"/>
          <w:sz w:val="28"/>
        </w:rPr>
        <w:t>N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августа 2003 года N 179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назначения и выплаты материальной помощи</w:t>
      </w:r>
      <w:r>
        <w:br/>
      </w:r>
      <w:r>
        <w:rPr>
          <w:rFonts w:ascii="Times New Roman"/>
          <w:b/>
          <w:i w:val="false"/>
          <w:color w:val="000000"/>
        </w:rPr>
        <w:t>одному из родителей детей-инвалидов,</w:t>
      </w:r>
      <w:r>
        <w:br/>
      </w:r>
      <w:r>
        <w:rPr>
          <w:rFonts w:ascii="Times New Roman"/>
          <w:b/>
          <w:i w:val="false"/>
          <w:color w:val="000000"/>
        </w:rPr>
        <w:t>воспитывающихся и обучающихся на дому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Правила разработаны на основании Законов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Западно-Казахстанской области от 07.04.2006 </w:t>
      </w:r>
      <w:r>
        <w:rPr>
          <w:rFonts w:ascii="Times New Roman"/>
          <w:b w:val="false"/>
          <w:i w:val="false"/>
          <w:color w:val="ff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Материальная помощь предоставляется одному из родителей, либо лицу его заменяющему (далее - получатель), которые имеют детей-инвалидов в возрасте до 18 лет, воспитывающихся и обучающихся на дому.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акимата Западно-Казахстанской области от 14.12.2005 </w:t>
      </w:r>
      <w:r>
        <w:rPr>
          <w:rFonts w:ascii="Times New Roman"/>
          <w:b w:val="false"/>
          <w:i w:val="false"/>
          <w:color w:val="ff0000"/>
          <w:sz w:val="28"/>
        </w:rPr>
        <w:t>N 416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Материальная помощь представляет собой ежемесячные выплаты денег получателю, в размере,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12 мая 2002 года N 100 (регистрационный номер 1576) "О назначении материальной помощи одному из родителей детей-инвалидов, воспитывающихся и обучающихся на дому".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Материальная помощь назначается и выплачивается одному из родителей рожденных, усыновленных, а также взятых под опеку детей инвалидов.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Материальная помощь не назначается и не выплачивается родителям детей инвалидов, находящихся на полном государственном обеспечении.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Материальная помощь предоставляется независимо от иных видов доходов, т.е. без учета общего дохода семьи.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материальной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Граждане, имеющие право на получение материальной помощи на детей инвалидов, воспитывающихся и обучающихся на дому, подают заявления в органы занятости и социальных программ по месту жительства.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Постановлением акимата Западно-Казахстанской области от 09.03.2005 </w:t>
      </w:r>
      <w:r>
        <w:rPr>
          <w:rFonts w:ascii="Times New Roman"/>
          <w:b w:val="false"/>
          <w:i w:val="false"/>
          <w:color w:val="ff0000"/>
          <w:sz w:val="28"/>
        </w:rPr>
        <w:t>N 87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К заявлению прилагаются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заключение о необходимости воспитания или обучения ребенка-инвалида на дому, выдаваемое областной, городской и региональной психолого-медико-педагогическими консультациями;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Подпункт 1 с изменениями, внесенными Постановлением акимата Западно-Казахстанской области от 07.04.2006 </w:t>
      </w:r>
      <w:r>
        <w:rPr>
          <w:rFonts w:ascii="Times New Roman"/>
          <w:b w:val="false"/>
          <w:i w:val="false"/>
          <w:color w:val="ff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свидетельство о рождении ребенка (копия);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удостоверение личности 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регистрационный номер налогоплательщика 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решение об опекунстве при наличии факта установления опекунства(копия решения соответствующего органа об установлении опеки (попечительства));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копия книги учета жильцов (копия домовой книги) или справки о составе семьи;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справка из школы об организации индивидуального обучения на дому (ежеквартально).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На основании представленных документов уполномоченным органом в 10-дневный срок принимается решение о назначении либо об отказе в назначении материальной помощи. В случае отказа заявителю направляется письменное уведомление.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Спорные вопросы рассматриваются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Материальная помощь назначается на квартал и выплачивается ежемесячно.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Материальная помощь назначается с даты обращения за помощью со всеми необходимыми документами.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материальной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Для осуществления выплаты на основании решений о назначении материальной помощи районные (городские) органы занятости и социальных программ: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ежемесячно составляют список-ведомость в трех экземплярах и заявку-потребность на выплату материальной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заявку-потребность передают в Департамент координации занятости и социальных программ Западно-Казахстанской области не позднее 25 числа месяца;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1 числа следующего месяца 2 экземпляра списка-ведомости передают в организации по выдаче материальной помощи, который после окончания выплаты один из экземпляров списка-ведомости возвращает районным (городским) органам занятости и социальных программ с указанием фактически произведенных выплат.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Департамент координации занятости и социальных программ Западно-Казахстанской области составляет сводную заявку-потребность по области с учетом предусмотренных соответствующим договором вознаграждений организации по выдаче материальной помощи и передает в Департамент финансов Западно-Казахстанской области на 1 число следующего месяца.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финансов Западно-Казахстанской области до 10 числа выделяет средства на выплату материальной помощи Департаменту координации и социальных программ, которые в свою очередь перечисляются платежным поручением на счета районных (городских) организации, имеющие лицензии Национального Банка Республики Казахстан на соответствующие виды банковских операций, выигравшие тендер в установленном законодательством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в редакции Постановления акимата Западно-Казахстанской области от 09.03.2005 </w:t>
      </w:r>
      <w:r>
        <w:rPr>
          <w:rFonts w:ascii="Times New Roman"/>
          <w:b w:val="false"/>
          <w:i w:val="false"/>
          <w:color w:val="ff0000"/>
          <w:sz w:val="28"/>
        </w:rPr>
        <w:t>N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Районный (городской) органы занятости и социальных программ обеспечивают ежеквартальную сверку выплаченных сумм материальной помощи одному из родителей детей-инвалидов, воспитывающихся и обучающихся на дому с организациями, осуществляющими выплату.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Постановлениями акимата Западно-Казахстанской области от 06.01.2004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09.03.2005 </w:t>
      </w:r>
      <w:r>
        <w:rPr>
          <w:rFonts w:ascii="Times New Roman"/>
          <w:b w:val="false"/>
          <w:i w:val="false"/>
          <w:color w:val="ff0000"/>
          <w:sz w:val="28"/>
        </w:rPr>
        <w:t>N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Источники финансирования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Источником финансирования материальной помощи одному из родителей детей-инвалидов, воспитывающихся и обучающихся на дому, является областной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Постановлением акимата Западно-Казахстанской области от 09.03.2005 </w:t>
      </w:r>
      <w:r>
        <w:rPr>
          <w:rFonts w:ascii="Times New Roman"/>
          <w:b w:val="false"/>
          <w:i w:val="false"/>
          <w:color w:val="ff0000"/>
          <w:sz w:val="28"/>
        </w:rPr>
        <w:t>N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