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34706" w14:textId="d3347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равных условий доступа к регулируемым услугам (товарам, работам) в сфере передачи и (или) распределения тепловой энергии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30 марта 2005 года № 113-ОД. Зарегистрирован Министерством юстиции Республики Казахстан 31 марта 2005 года № 3540. Утратил силу приказом Председателя Агентства Республики Казахстан по регулированию естественных монополий от 27 марта 2012 года № 53-ОД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Председателя Агентства РК по регулированию естественных монополий от 27.03.2012 </w:t>
      </w:r>
      <w:r>
        <w:rPr>
          <w:rFonts w:ascii="Times New Roman"/>
          <w:b w:val="false"/>
          <w:i w:val="false"/>
          <w:color w:val="ff0000"/>
          <w:sz w:val="28"/>
        </w:rPr>
        <w:t>№ 53-ОД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>,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естественных монополиях и регулируемых рынках", с подпунктом 6) пункта 21 Положения об Агентстве Республики Казахстан по регулированию естественных монополий, утвержденного постановлением Правительства Республики Казахстан от 12 октября 2007 года </w:t>
      </w:r>
      <w:r>
        <w:rPr>
          <w:rFonts w:ascii="Times New Roman"/>
          <w:b w:val="false"/>
          <w:i w:val="false"/>
          <w:color w:val="000000"/>
          <w:sz w:val="28"/>
        </w:rPr>
        <w:t>№ 943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изменениями, внесенными приказом Председателя Агентства РК по регулированию естественных монополий от 24.02.2009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61-ОД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предоставления равных условий доступа к регулируемым услугам (товарам, работам) в сфере передачи и (или) распределения тепловой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регулированию и контролю в сфере электро- и теплоэнергетики Агентства Республики Казахстан по регулированию естественных монополий (Шкарупа А.В.)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работы и анализа Агентства Республики Казахстан по регулированию естественных монополий (Токарева М.А.) после государственной регистрации настоящего приказа в Министерстве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его опубликование в официальных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Первого заместителя Председателя Агентства Республики Казахстан по регулированию естественных монополий Алдабергенова Н.Ш.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государственной регистрации в Министерстве юстиции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   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Согласован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Утверждены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регулированию естественных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монополий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марта 2005 года N 113-ОД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предоставления равных условий доступа к </w:t>
      </w:r>
      <w:r>
        <w:br/>
      </w:r>
      <w:r>
        <w:rPr>
          <w:rFonts w:ascii="Times New Roman"/>
          <w:b/>
          <w:i w:val="false"/>
          <w:color w:val="000000"/>
        </w:rPr>
        <w:t xml:space="preserve">
регулируемым услугам (товарам, работам) в </w:t>
      </w:r>
      <w:r>
        <w:br/>
      </w:r>
      <w:r>
        <w:rPr>
          <w:rFonts w:ascii="Times New Roman"/>
          <w:b/>
          <w:i w:val="false"/>
          <w:color w:val="000000"/>
        </w:rPr>
        <w:t xml:space="preserve">
сфере передачи и (или) распределения тепловой энергии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предоставления равных условий доступа к регулируемым услугам (товарам, работам) в сфере передачи и (или) распределения тепловой энергии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естественных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монополиях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регулируемых рынках", "</w:t>
      </w:r>
      <w:r>
        <w:rPr>
          <w:rFonts w:ascii="Times New Roman"/>
          <w:b w:val="false"/>
          <w:i w:val="false"/>
          <w:color w:val="000000"/>
          <w:sz w:val="28"/>
        </w:rPr>
        <w:t>Об электроэнергетике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определяют общие принципы и порядок обеспечения равного доступа потребителей к регулируемым услугам (товарам, работам) субъектов естественных монополий (далее - Субъекты), оказывающих регулируемые услуги в сфере передачи и (или) распределения тепловой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приказом Председателя Агентства РК по регулированию естественных монополий от 24.02.2009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61-ОД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применяются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потребитель услуг - физическое или юридическое лицо, пользующееся или намеревающееся пользоваться регулируемыми услугами (товарами, работами) Субъекта в сфере передачи и (или) распределения тепловой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регулируемые услуги - услуги (товары, работы), предоставляемые в сфере естественной монополии и подлежащие государственному регулированию уполномоченным органом, включая случаи предоставления услуг (товаров, работ) в виде передачи определенного товара потребителю;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абонент энергоснабжающей организации - потребитель тепловой энергии, заключивший договор на теплоснабжение с энергоснабжающей организацией, сети и (или) тепловые установки которого присоединены к сетям энергопередающей, в том числе потребитель коммунальных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настоящих Правилах, применяются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приказом Председателя Агентства РК по регулированию естественных монополий от 24.02.2009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61-ОД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Настоящие Правила не распространяются на случаи предоставления регулируемых услуг в сфере передачи и (или) распределения тепловой энергии с учетом льгот и преимуществ, установленных законодательством Республики Казахстан.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принципы предоставления равных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условий доступа к регулируемым услугам </w:t>
      </w:r>
      <w:r>
        <w:br/>
      </w:r>
      <w:r>
        <w:rPr>
          <w:rFonts w:ascii="Times New Roman"/>
          <w:b/>
          <w:i w:val="false"/>
          <w:color w:val="000000"/>
        </w:rPr>
        <w:t xml:space="preserve">
(товарам, работам) в сфере передачи и </w:t>
      </w:r>
      <w:r>
        <w:br/>
      </w:r>
      <w:r>
        <w:rPr>
          <w:rFonts w:ascii="Times New Roman"/>
          <w:b/>
          <w:i w:val="false"/>
          <w:color w:val="000000"/>
        </w:rPr>
        <w:t xml:space="preserve">
(или) распределения тепловой энергии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Обеспечение равных условий доступа к регулируемым услугам (товарам, работам) в сфере передачи и (или) распределения тепловой энергии (далее - услуги) осуществляется исходя из следующих принципов: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равнодоступность услуг для всех потребителей при соблюдении условий, определенных пунктами 6 и 7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единой тарифной политики в отношении всех потребителей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информационная открытость перечня услуг, тарифов на услуги.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организации равного доступа к услугам Субъекта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Потребителями услуг Субъекта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потребители тепловой энергии, владеющие собственными сетями, присоединенными к сетям Субъекта;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энергоснабжающие организации (далее - ЭСО).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Субъект обеспечивает беспрепятственный и недискриминационный доступ к своим услугам потребителям, указанным в подпункте 1) пункта 5 настоящих Правил, при условии наличия: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договора с Субъектом на оказание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теплоиспользующих установок, присоединенных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к тепловым сетям Субъекта;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расчетных приборов учета.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Субъект обеспечивает беспрепятственный и недискриминационный доступ к своим услугам ЭСО при условии наличия: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договора с Субъектом на оказание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договора на теплоснабжение с абонентами ЭСО, в котором определяется граница балансовой принадлежности теплосетей и эксплуатационная ответственность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 абонентов ЭСО сетей и теплоиспользующих установок, присоединенных в установленном порядке к тепловым сетям Субъекта;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 абонентов ЭСО расчетных приборов учета.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Отсутствие расчетных приборов учета, указанных в подпункте 3) пункта 6 и подпункте 4) пункта 7 настоящих Правил, у потребителей услуг не является основанием для отказа Субъектом в доступе к своим услугам данных потребителей. При этом, количество отпущенной тепловой энергии </w:t>
      </w:r>
      <w:r>
        <w:rPr>
          <w:rFonts w:ascii="Times New Roman"/>
          <w:b w:val="false"/>
          <w:i w:val="false"/>
          <w:color w:val="000000"/>
          <w:sz w:val="28"/>
        </w:rPr>
        <w:t>определяется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порядке, установленном нормативно-технической документацией.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При присоединении к тепловой сети Субъекта и заключении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оказание услуг за любым потребителем услуг закрепляется право на получение тепловой энергии в пределах максимальной часовой нагрузки и количества потребляемой тепловой энергии, определенными договором, при этом качество и параметры тепловой энергии должны соответствовать нормативно-техническим требованиям.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 увеличении потребителем услуг нагрузки и количества потребляемой тепловой энергии, превышающих проектные величины, зафиксированные в полученных технических условиях, Субъект в порядке, установленном законодательством Республики Казахстан, выдает данному потребителю технические условия на присоединение дополнительных мощностей.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4. Предоставление информации об оказываемых услугах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Информация об оказываемых услугах, об их стоимости, о порядке доступа к тепловым сетям Субъекта, предоставляется Субъектом по запросу (в письменной форме) потребителя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Субъект по требованию уполномоченного органа предоставляет ему сведения о заявленных и фактических объемах передачи и (или) распределения тепловой энергии по своим сетям.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при использовании предоставленной Субъектом информации обеспечивает соблюдение государственной, служебной, коммерческой тайны, других законных интересов Субъекта и потребителей услуг.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рассмотрения обращений по </w:t>
      </w:r>
      <w:r>
        <w:br/>
      </w:r>
      <w:r>
        <w:rPr>
          <w:rFonts w:ascii="Times New Roman"/>
          <w:b/>
          <w:i w:val="false"/>
          <w:color w:val="000000"/>
        </w:rPr>
        <w:t xml:space="preserve">
вопросам предоставления доступа к услугам </w:t>
      </w:r>
      <w:r>
        <w:br/>
      </w:r>
      <w:r>
        <w:rPr>
          <w:rFonts w:ascii="Times New Roman"/>
          <w:b/>
          <w:i w:val="false"/>
          <w:color w:val="000000"/>
        </w:rPr>
        <w:t xml:space="preserve">
и принятия по ним решений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Основанием для рассмотрения дела по вопросам предоставления доступа к услугам и принятия соответствующего решения являются обращения потребителей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обращении должны содержаться сведения о заявителе и о лице, в отношении которого подано обращение, описание нарушения требований настоящих Правил, а также требования с которыми заявитель обращается.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Уполномоченный орган рассматривает обращение в течение 30 дней с даты его поступления.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для рассмотрения обращения необходимы дополнительные материалы и (или) информация, уполномоченный орган вправе запросить их у заявителя либо Субъекта и продлить срок рассмотрения обращения на 30 дней. О продлении срока рассмотрения обращения уполномоченный орган в письменной форме уведомляет заявителя о продлении рассмотрения его обращения.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По результатам рассмотрения представленных материалов уполномоченный орган принимает соответствующее решение и в письменной форме уведомляет заявителя о принятом решении.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Субъект либо потребители услуг вправе обжаловать решение уполномоченного органа полностью или частично в порядке,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