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c8f71" w14:textId="41c8f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санитарно-эпидемиологических правил и норм "Санитарно- эпидемиологические требования к земледельческим полям орошения"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3 августа 2006 года № 336. Зарегистрирован в Министерстве юстиции Республики Казахстан 5 сентября 2006 года № 4368. Утратил силу приказом Министра здравоохранения Республики Казахстан от от 30 июня 2010 года № 476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здравоохранения РК от 30.06.2010 </w:t>
      </w:r>
      <w:r>
        <w:rPr>
          <w:rFonts w:ascii="Times New Roman"/>
          <w:b w:val="false"/>
          <w:i w:val="false"/>
          <w:color w:val="ff0000"/>
          <w:sz w:val="28"/>
        </w:rPr>
        <w:t>№ 476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6)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подпунктом 12)    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санитарно-эпидемиологические правила и нормы "Санитарно-эпидемиологические требования к земледельческим полям орошения".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организационно-правовой работы Министерства здравоохранения Республики Казахстан (Акрачкова Д.В.)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приказа оставляю за собой.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Настоящий приказ вводится в действие со дня официального опубликования.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И.о. Министра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Министр охраны окружающей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среды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8 августа 2006 года 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и.о. 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здравоохранения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августа 2006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336                 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Санитарно-эпидемиологические правила и нормы </w:t>
      </w:r>
      <w:r>
        <w:br/>
      </w:r>
      <w:r>
        <w:rPr>
          <w:rFonts w:ascii="Times New Roman"/>
          <w:b/>
          <w:i w:val="false"/>
          <w:color w:val="000000"/>
        </w:rPr>
        <w:t xml:space="preserve">
"Санитарно-эпидемиологические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земледельческим полям орошения"  1. Общие положения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Санитарно-эпидемиологические правила и нормы "Санитарно-эпидемиологические требования к содержанию и эксплуатации земледельческих полей орошения" (далее - санитарные правила) предназначены для физических и юридических лиц, независимо от форм собственности, деятельность которых связана с проектированием, содержанию строительством и эксплуатацией земледельческих полей орошения (далее - ЗПО).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Руководители организаций и физические лица должны обеспечивать соблюдение требований настоящих санитарных правил.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Настоящие санитарные правила не распространяются на мелиоративные системы с использованием жидкого навоза и сточных вод животноводческих комплексов и ферм. 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 работой ЗПО должен осуществляться производственный лабораторный контроль, согласно ведомственному плану лабораторных исследований.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настоящих санитарных правилах использованы следующие термины и определения: 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биологические пруды - искусственно созданные водоемы для биологической очистки сточных вод, основанной на процессах, которые происходят при самоочищении водоемов;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гидромелиоративная система - комплекс технологически взаимосвязанных гидротехнических сооружений, устройств и оборудования, предназначенных для орошения, обводнения и осушения земель;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ЗПО - специально подготовленные и спланированные земельные участки, предназначенные для орошения, удобрения и для выращивания на них сельскохозяйственных культур;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оросительная сеть - искусственное сооружение, предназначенное для транспортировки воды от источников орошения к участкам, требующим орошения.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Санитарно-эпидемиологические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территории ЗПО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Земельные участки для ЗПО должны выбираться с учетом рельефа местности, типа почвы, водного режима, состава возделываемых культур, уровня стояния грунтовых вод и необходимости соблюдения размеров санитарно-защитных зон (далее - СЗЗ). 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Участки для ЗПО должны иметь рельеф местности, с естественным уклоном не более 0,02. Низинные и затопляемые водами территории не должны использоваться для организации ЗПО. 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Площадки очистных сооружений сточных вод должны устраиваться с подветренной стороны для господствующих ветров теплого периода года по отношению к жилой застройке и ниже населенного пункта по течению водотока.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ЗПО должны устраиваться на песчаном и супесчаном грунте; допускается устраивать их на суглинистых и черноземных почвах, при этом снижая нагрузку на них сточных вод. 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При проектировании ЗПО должна учитываться перспектива развития ближайших населенных мест, промышленных объектов, возможность увлечения объема сточных вод, режим их поступления как по сезонам года, так и в течение суток для обеспечения рационального использования всего объема сточных вод без сброса за пределы орошаемой территории. 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Не допускается устройство ЗПО: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зоне санитарной охраны источников централизованного хозяйственно-питьевого водоснабжения;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 территории выклинивания водоносных горизонтов, а также трещиноватых пород и карстов, не перекрытых водоупорным слоем;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пределах санитарной охраны курортов;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глубине залегания грунтовых вод от поверхности земли менее 1,25 метров (далее - м) на песчаных и супесчаных почвах и менее 1,0 м на суглинистых и глинистых почвах.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ЗПО допускается и при более высоком стоянии грунтовых вод на указанных почвах, при наличии дренажа и организации централизованного хозяйственно-питьевого водоснабжения для населенных пунктов, находящихся в зоне влияния ЗПО. При этом местоположение водоисточника должно быть выбрано с учетом возможности организации зоны санитарной охраны и соблюдения режима в пределах ее поясов.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сброса дренажных вод с последующим использованием их на орошение должно предусматриваться устройство прудов-накопителей.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границам орошаемых полей со стороны населенных пунктов должно быть предусмотрено устройство санитарно-защитных лесополос шириной не менее 15 м, а вдоль магистральных дорог - 10 м.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Выпуск на поля орошения сточной воды не допускается: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весенний период, когда большинство участков полей орошения подготавливают к летнему вегетационному периоду;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осенний период, когда убирают урожай и готовят поля к зимнему орошению;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периоды дождей для приема сточных вод в это время должны служить резервные, не занимаемые под культуры участки. Для предварительных подсчетов резервная площадь полей орошения должна приниматься не более 25 процентов (далее - %) от полезной. 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Сточные воды на поля должны поступать с помощью сети распределительных каналов. Профильтровавшаяся очищенная сточная вода, если это требуется по грунтовым условиям, должна отводиться осушительной (дренажной) сетью. Поля должны разделяться на отдельные карты. 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Размер карт зависит от назначения полей и других условий (рельефа местности, характера грунтов, общей площади полей, обеспечения условий для механизации работ на картах). Для возможности механизированной обработки земли длина карт должна быть равной 300-1500 м. Ширина карты не должна быть выше некоторого предела (100-200 м при двухстороннем напуске), обусловливаемого рельефом местности, грунтовыми условиями и способом полива. Для легких грунтов ширина карт должна быть меньше, чем для тяжелых.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Разность отметок двух соседних карт (располагающихся террасами) у разделительного валика не должна быть больше 1 м. во избежание просачивания воды через него и оползания откосов.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Для равномерного заполнения борозд карты должны быть с продольными и поперечными уклонами. Продольные и поперечные уклоны должны быть равны для легких суглинков - 0,001 и 0,002, для супесей - 0,002 и 0,003, для песков - 0,003 и 0,004. 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Оросительная сеть должна быть запроектирована так, чтобы сточная вода подавалась самотеком в любой из участков обслуживаемой этой сетью территории. Земельные канавы должны быть трапециевидного сечения, каналы и лотки - с облицовкой прямоугольного сечения.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Ширина по верху оградительных и разделительных валиков должна быть не менее 0,7 м. 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При неблагоприятных грунтовых условиях на полях орошения должна устраиваться осушительная (водоотводящая) сеть. Она должна состоять из дренажа, сборной сети, отводящих линий и выпусков.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Дренаж должен позволять своевременно отводить излишнюю влагу почвы и способствовать проникновению воздуха в осушаемый деятельный слой, без чего не может проходить аэробный окислительный процесс. Устройство дренажа обязательно при залегании грунтовых вод на глубине менее 1,5 м от поверхности карт. 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зависимости от характера грунтов дренажная сеть должна устраиваться в виде открытых осушительных канав или закрытого дренажа. В слабопроницаемых грунтах (суглинках) должен устраиваться закрытый дренаж, в сильно проницаемых грунтах (песок, супесь) должны устраиваться открытые осушительные канавы. 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Дренажи должны укладываться на глубине 1,5 м от поверхности карты. Допускается укладывать их на глубине 1,25 м. При предварительных расчетах расстояние между дренажами должно быть равным: в песках 16-25 м, в супесях - 12-15 м. в легких суглинках - 8-10 м. Меньшие расстояния между дренажами должны приниматься при глубине их заложения 1,25 м. Наименьший уклон осушительных канав должен быть 0,003.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Закрытый дренаж должен устраиваться из керамических дренажных труб или из асбестоцементных безнапорных труб диаметром 75-100 миллиметров (далее - мм). Дренажи должны располагаться перпендикулярно направлению потока грунтовых вод, параллельно горизонталям местности. Уклон дренажа должен быть от 0,002 до 0,005 и соответствовать уклону поверхности земли. Во избежание заиливания скорость в дренажах должна быть не менее 0,2-0,25 метров в секунду. 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Длина дренажа должна быть не более 120 м. Трубы должны укладываться вплотную с зазорами 4-6 мм. Под стыком должна быть глиняная подушка. Место стыка сверху должно закрываться толем, войлоком, березовой корой, дерниной, засыпаться щебенкой или гравием. </w:t>
      </w:r>
    </w:p>
    <w:bookmarkEnd w:id="33"/>
    <w:bookmarkStart w:name="z3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Санитарно-эпидемиологические требования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к методам подготовки сточных вод для орошения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Не допускается использование на ЗПО сточных вод отдельно стоящих организаций по обработке сырья животного происхождения, мясокомбинатов, лечебно-профилактических организаций, организаций по производству вакцин и сывороток. 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Не допускается использование на ЗПО производственных сточных вод. 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При количестве сточных вод до 1000 - 50 000 м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/сут. и отсутствии сооружений искусственной биологической очистки допускается подготовка сточных вод на сооружениях механической очистки в биологических прудах или в системе прудов-накопителей.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Продолжительность нахождения сточных вод в биологических прудах для каждого климатического района должна определяться соответствующими лабораторными исследованиями. В разных климатических районах в зависимости от сезона года (весна, лето, осень) эти сроки колеблются от 5 до 14 дней. В зимний период сточные воды должны направляться в пруд-накопитель.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в системе подготовки сточных вод биологических прудов должны проводиться мероприятия, направленные на предупреждение размножения кровососущих насекомых. При этом берега и дно прудов должны уплотняться и регулярно освобождаться от водной растительности.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орошения следует использовать подготовленные хозяйственно-бытовые, производственные и смешанные сточные воды. Пригодность сточных вод для орошения должна быть определена по химическим и физическим показателям с учетом почвенных условий проектируемого объекта. 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Использование осадка сточных вод на ЗПО допускается после его обезвреживания. Внесение подготовленного осадка не должно вызывать накопление его в почве и в сельскохозяйственных культурах выше допустимых количеств. 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Обезвреживание осадка сточных вод может быть осуществлено одним из следующих способов: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термофильным сбраживанием в метантанках или термосушкой;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облучением инфракрасными лучами;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пастеризацией при температуре 70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 и времени теплового воздействия не менее 20 минут;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методом анаэробной стабилизации с предварительным прогревом смеси сырого осадка с активным илом при температуре 60-65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в течение 1,5 часа, что обеспечивает полную гибель патогенной микрофлоры и яиц гельминтов в течение 5-6 суток;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обезвоживанием на фильтр - прессах или вакуумных установках с использованием извести в качестве коагулянта (при рН   - 11,0 и более);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компостированием в течение 5-6 месяцев, из которых 1-2 месяца должны приходиться на теплое время года, при условии достижения во всех частях компоста температуры не менее +60 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0 </w:t>
      </w:r>
      <w:r>
        <w:rPr>
          <w:rFonts w:ascii="Times New Roman"/>
          <w:b w:val="false"/>
          <w:i w:val="false"/>
          <w:color w:val="000000"/>
          <w:sz w:val="28"/>
        </w:rPr>
        <w:t xml:space="preserve">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подсушиванием на иловых площадках в течение 1-3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Сроки выдерживания осадка сточных вод на иловых площадках должны устанавливаться в каждом конкретном случае на основании результатов лабораторных исследований, свидетельствующих об отсутствии патогенной микрофлоры и жизнеспособных яиц гельминтов.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Технология использования осадка сточных вод зависит от способа его обработки и обезвреживания. Осадок должен вноситься на мелиоративное поле с периодичностью не менее чем через 2-3 года с нормой 5-15 т/га в пересчете на сухое вещество. Внесение в почву жидкого осадка должно проводиться методом полива при вспашке, компостированного осадка обычным запахиванием. </w:t>
      </w:r>
    </w:p>
    <w:bookmarkEnd w:id="41"/>
    <w:bookmarkStart w:name="z4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Санитарно-эпидемиологические </w:t>
      </w:r>
      <w:r>
        <w:br/>
      </w:r>
      <w:r>
        <w:rPr>
          <w:rFonts w:ascii="Times New Roman"/>
          <w:b/>
          <w:i w:val="false"/>
          <w:color w:val="000000"/>
        </w:rPr>
        <w:t xml:space="preserve">
требования к эксплуатации ЗПО 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 </w:t>
      </w:r>
      <w:r>
        <w:rPr>
          <w:rFonts w:ascii="Times New Roman"/>
          <w:b/>
          <w:i w:val="false"/>
          <w:color w:val="000000"/>
          <w:sz w:val="28"/>
        </w:rPr>
        <w:t xml:space="preserve">. </w:t>
      </w:r>
      <w:r>
        <w:rPr>
          <w:rFonts w:ascii="Times New Roman"/>
          <w:b w:val="false"/>
          <w:i w:val="false"/>
          <w:color w:val="000000"/>
          <w:sz w:val="28"/>
        </w:rPr>
        <w:t xml:space="preserve">Эксплуатация ЗПО должна проводиться после полного завершения работ по их устройству с соблюдением технологии орошения исключающей возможность инфицирования, инвазирования, а также накопления токсических веществ в почве, сельскохозяйственных культурах, водоемах, грунтовых водах в количествах, превышающих предельно допycтимые концентрации.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ЗПО должны обеспечивать прием расчетного количества сточных вод с учетом неравномерности их сезонного и суточного поступления. 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В случаях возникновения аварий на оросительной сети или невозможности приема расчетного количества сточных вод на поля должно быть предусмотрено устройство прудов-накопителей или резервных и буферных площадок. Последние должны располагаться на самых низких отметках по рельефу местности. Резервные площадки устраиваются в виде чеков с контурными валиками высотой не менее 0,5 м. Общая площадь буферных и резервных площадок должна составлять не менее 5 % от территории ЗПО. Нижняя граница ЗПО должна быть обвалована валиками высотой не менее 0,5 м. 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Оптимальным способом полива сточными водами на ЗПО является внутрипочвенное орошение по гончарным и полиэтиленовым перфорированным трубам и кротовинам, уложенным на глубине 25-60 см. Допускается полив сточными водами поверхностным способом (по бороздам, чекам, полосам), а также дождеванием.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Оросительные и поливные нормы сточных вод должны рассчитываться в каждом конкретном случае с учетом: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климатического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физико-химических свойств почвы и водно-физическими свойствами почвы;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уровня грунтовых вод;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вида сельскохозяйственных культур;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химического состава стоков;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уклона орошаемой территории (не более 5 % в сторону водоема). 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На ЗПО разрешается выращивание технических, зерновых и других культур кормового назначения, а также древесных и кустарниковых пород деревьев. Культивирование на ЗПО овощей (в том числе картофеля), ягод, фруктов и бахчевых, а также винограда - не допускается. 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36. При эксплуатации ЗПО должен устанавливаться карантинный срок между последним поливом и уборкой урожая. Карантинный срок должен быть: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для аридной зоны (пустыни, полупустыни) - не менее 8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для субаридной (степная, лесостепная зона) - не менее 10 дней;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для гумидной (лесо-луговая зона) - не менее 14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Карантинные сроки должны уточняться в каждом конкретном случае с учетом возделываемых культур и способа их использования.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районах, неблагополучных по тениаринхозу среди населения и финнозу среди крупного рогатого скота, выращиваемые травы должны перерабатываться на травяную (витаминную) муку, гранулы, брикеты или закладываться в сенаж сроком не менее чем на 3 месяца.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Персонал ЗПО должен работать в специальной одежде. Лица, обслуживающие дождевальные установки, должны пользоваться респираторами. 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Рабочий персонал ЗПО должен проходить предварительный при поступлении на работу и периодический </w:t>
      </w:r>
      <w:r>
        <w:rPr>
          <w:rFonts w:ascii="Times New Roman"/>
          <w:b w:val="false"/>
          <w:i w:val="false"/>
          <w:color w:val="000000"/>
          <w:sz w:val="28"/>
        </w:rPr>
        <w:t>осмотр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соответствии с требованиями приказа Министра здравоохранения Республики Казахстан от 12 марта 2004 года  </w:t>
      </w:r>
      <w:r>
        <w:rPr>
          <w:rFonts w:ascii="Times New Roman"/>
          <w:b w:val="false"/>
          <w:i w:val="false"/>
          <w:color w:val="000000"/>
          <w:sz w:val="28"/>
        </w:rPr>
        <w:t xml:space="preserve">N 243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утверждении Перечня вредных производственных факторов, профессий, при которых обязательны предварительные и периодические медицинские осмотры и Инструкции по проведению обязательных предварительных и периодических медицинских осмотров работников, подвергающихся воздействию вредных, опасных и неблагоприятных производственных факторов, зарегистрированного в Реестре государственной регистрации нормативных правовых актов за N 2780. </w:t>
      </w:r>
    </w:p>
    <w:bookmarkEnd w:id="5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