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920b" w14:textId="e029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  поверхностных источников по городу Алматы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Маслихата города Алматы III созыва от 20 ноября 2006 года N 296. Зарегистрировано Департаментом юстиции города Алматы 6 декабря 2006 года за N 721.  Утратило силу в связи с истечением срока действия - письмо Маслихата города Алматы от 16 мая 2008 года N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в связи с истечением срока действия - письмо Маслихата города Алматы от 16 мая 2008 года N 433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38 </w:t>
      </w:r>
      <w:r>
        <w:rPr>
          <w:rFonts w:ascii="Times New Roman"/>
          <w:b w:val="false"/>
          <w:i w:val="false"/>
          <w:color w:val="000000"/>
          <w:sz w:val="28"/>
        </w:rPr>
        <w:t>
 Водного Кодекса Республики Казахстан и пункта 1 статьи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454 </w:t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 "О налогах и других обязательных платежах в бюджет (Налоговый Кодекс)"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поверхностных источников по городу Алматы на 2007 год,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экологии и вопросам чрезвычайных ситуаций (Биртанов А.Б.) и заместителя акима города Алматы М.Мукашева.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2007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XXVI-й сессии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 К. Ноерманова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XXVI-ой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2006 года N 296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пользование водными ресурсами поверхностных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источников по городу Алматы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633"/>
        <w:gridCol w:w="3773"/>
        <w:gridCol w:w="28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Жилищные, эксплуатаци-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онные и коммунальные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 метр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 метр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 метр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3,12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 осуществляющие забор из водных источников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 метр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потребители производящие отлов рыбы на водных источниках 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тенге/тонна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77, 55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тиын/киловатт час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тиын/тонна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 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XXVI-й сессии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Алматы III-го созыва          К. Ноерманова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