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ba0cc3" w14:textId="dba0cc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включения условий природопользования в разрешения на эмиссии в окружающую среду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охраны окружающей среды Республики Казахстан от 16 апреля 2007 года N 112-п. Зарегистрирован в Министерстве юстиции Республики Казахстан 2 мая 2007 года N 4656. Утратил силу приказом и.о. Министра экологии, геологии и природных ресурсов Республики Казахстан от 9 августа 2021 года № 319.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и.о. Министра экологии, геологии и природных ресурсов РК от 09.08.2021 </w:t>
      </w:r>
      <w:r>
        <w:rPr>
          <w:rFonts w:ascii="Times New Roman"/>
          <w:b w:val="false"/>
          <w:i w:val="false"/>
          <w:color w:val="ff0000"/>
          <w:sz w:val="28"/>
        </w:rPr>
        <w:t>№ 319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В наименование приказа вносится изменение на казахском языке, наименование на русском языке не изменяется, в соответствии с приказом Министра энергетики РК от 21.06.2016 </w:t>
      </w:r>
      <w:r>
        <w:rPr>
          <w:rFonts w:ascii="Times New Roman"/>
          <w:b w:val="false"/>
          <w:i w:val="false"/>
          <w:color w:val="ff0000"/>
          <w:sz w:val="28"/>
        </w:rPr>
        <w:t>№ 258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29) </w:t>
      </w:r>
      <w:r>
        <w:rPr>
          <w:rFonts w:ascii="Times New Roman"/>
          <w:b w:val="false"/>
          <w:i w:val="false"/>
          <w:color w:val="000000"/>
          <w:sz w:val="28"/>
        </w:rPr>
        <w:t>статьи 17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Экологического кодекса Республики Казахстан,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Правила включения условий природопользования, в разрешения на эмиссии в окружающую среду.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1 вносится изменение на казахском языке, текст на русском языке не изменяется, в соответствии с приказом Министра энергетики РК от 21.06.2016 </w:t>
      </w:r>
      <w:r>
        <w:rPr>
          <w:rFonts w:ascii="Times New Roman"/>
          <w:b w:val="false"/>
          <w:i w:val="false"/>
          <w:color w:val="000000"/>
          <w:sz w:val="28"/>
        </w:rPr>
        <w:t>№ 258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Департаменту экологического регулирования довести настоящий приказ до сведения территориальных подразделений Министерства охраны окружающей среды Республики Казахстан.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Настоящий приказ вводится в действие по истечении десяти календарных дней после дня его первого официального опубликования.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831"/>
        <w:gridCol w:w="1469"/>
      </w:tblGrid>
      <w:tr>
        <w:trPr>
          <w:trHeight w:val="30" w:hRule="atLeast"/>
        </w:trPr>
        <w:tc>
          <w:tcPr>
            <w:tcW w:w="1083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И.о. Министра</w:t>
            </w:r>
          </w:p>
        </w:tc>
        <w:tc>
          <w:tcPr>
            <w:tcW w:w="146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охраны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апреля 2007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112-п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включения условий природопользования</w:t>
      </w:r>
      <w:r>
        <w:br/>
      </w:r>
      <w:r>
        <w:rPr>
          <w:rFonts w:ascii="Times New Roman"/>
          <w:b/>
          <w:i w:val="false"/>
          <w:color w:val="000000"/>
        </w:rPr>
        <w:t>в разрешения на эмиссии в окружающую среду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В заголовок Правил вносится изменение на казахском языке, заголовок на русском языке не изменяется, в соответствии с приказом Министра энергетики РК от 21.06.2016 </w:t>
      </w:r>
      <w:r>
        <w:rPr>
          <w:rFonts w:ascii="Times New Roman"/>
          <w:b w:val="false"/>
          <w:i w:val="false"/>
          <w:color w:val="ff0000"/>
          <w:sz w:val="28"/>
        </w:rPr>
        <w:t>№ 258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Правила включения условий природопользования в разрешения на эмиссии в окружающую среду разработаны в соответствии с Экологическим кодексом Республики Казахстан от 9 января 2007 года и устанавливают порядок включения условий природопользования в разрешения на эмиссии в окружающую среду. 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1 вносится изменение на казахском языке, текст на русском языке не изменяется, в соответствии с приказом Министра энергетики РК от 21.06.2016 </w:t>
      </w:r>
      <w:r>
        <w:rPr>
          <w:rFonts w:ascii="Times New Roman"/>
          <w:b w:val="false"/>
          <w:i w:val="false"/>
          <w:color w:val="000000"/>
          <w:sz w:val="28"/>
        </w:rPr>
        <w:t>№ 258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Разрешения на эмиссии в окружающую среду (далее - разрешение) выдаются уполномоченным органом в области охраны окружающей среды, его территориальными подразделениями и местными исполнительными органами области (города республиканского значения, столицы) (далее - орган, выдающий разрешение)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Экологическим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 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в редакции приказа Министра охраны окружающей среды РК от 23.07.2009 </w:t>
      </w:r>
      <w:r>
        <w:rPr>
          <w:rFonts w:ascii="Times New Roman"/>
          <w:b w:val="false"/>
          <w:i w:val="false"/>
          <w:color w:val="000000"/>
          <w:sz w:val="28"/>
        </w:rPr>
        <w:t>№ 144-Ө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случаях, если для осуществляемых природопользователем видов деятельности в Республике Казахстан приняты специальные экологические требования и нормы, в разрешение могут включаться условия природопользования, обеспечивающие выполнение данных требований и норм. 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Условиями природопользования являются условия, соблюдение которых обеспечивает выполнение мероприятий по охране окружающей среды, применению экологически чистых технологий в зависимости от специфики производственного объекта. 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Решение о включении в разрешение условий природопользования принимается органом, выдающим разрешение. 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Условия природопользования включаются при выдаче природопользователям разрешений на эмиссии в окружающую среду. 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Условия природопользования предлагаются природопользователем и указываются в составе заявки для получения разрешения с их обоснованием.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Орган, выдающий разрешение, с учетом требований законодательства Республики Казахстан может изменять предложенные природопользователем условия природопользования, а также предлагать новые условия природопользования. 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Измененные, а также новые условия природопользования должны быть согласованы с природопользователем в ходе рассмотрения его заявки на получение разрешения на эмиссии в окружающую среду в письменном виде (письма, протокол переговоров). 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Выполнение условий природопользования, включенных в разрешение, обязательно. 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Запрещается включение в разрешение на эмиссии в окружающую среду условий природопользования, не предусмотренных экологическими требованиями и нормами, установленными экологическим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 </w:t>
      </w:r>
    </w:p>
    <w:bookmarkEnd w:id="1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